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81DDB" w14:textId="03B472AC" w:rsidR="00C740E3" w:rsidRPr="00C740E3" w:rsidRDefault="00C740E3" w:rsidP="00C740E3">
      <w:pPr>
        <w:pStyle w:val="Tytu"/>
        <w:jc w:val="left"/>
        <w:rPr>
          <w:rFonts w:ascii="Arial" w:hAnsi="Arial"/>
          <w:sz w:val="18"/>
          <w:szCs w:val="18"/>
          <w:u w:val="single"/>
        </w:rPr>
      </w:pPr>
      <w:r w:rsidRPr="00C740E3">
        <w:rPr>
          <w:rFonts w:ascii="Arial" w:hAnsi="Arial"/>
          <w:sz w:val="18"/>
          <w:szCs w:val="18"/>
          <w:u w:val="single"/>
        </w:rPr>
        <w:t>Załącznik nr 5 – Opis przedmiotu zamówienia</w:t>
      </w:r>
    </w:p>
    <w:p w14:paraId="5C54F673" w14:textId="77777777" w:rsidR="00C740E3" w:rsidRDefault="00C740E3" w:rsidP="00D455C2">
      <w:pPr>
        <w:pStyle w:val="Tytu"/>
        <w:rPr>
          <w:rFonts w:ascii="Arial" w:hAnsi="Arial"/>
          <w:sz w:val="28"/>
          <w:szCs w:val="28"/>
          <w:u w:val="single"/>
        </w:rPr>
      </w:pPr>
    </w:p>
    <w:p w14:paraId="32579F0F" w14:textId="642E3931" w:rsidR="00D455C2" w:rsidRDefault="00D455C2" w:rsidP="00D455C2">
      <w:pPr>
        <w:pStyle w:val="Tytu"/>
        <w:rPr>
          <w:rFonts w:ascii="Arial" w:hAnsi="Arial"/>
          <w:sz w:val="28"/>
          <w:szCs w:val="28"/>
          <w:u w:val="single"/>
        </w:rPr>
      </w:pPr>
      <w:r>
        <w:rPr>
          <w:rFonts w:ascii="Arial" w:hAnsi="Arial"/>
          <w:sz w:val="28"/>
          <w:szCs w:val="28"/>
          <w:u w:val="single"/>
        </w:rPr>
        <w:t>Opis przedmiotu zamówienia</w:t>
      </w:r>
      <w:r w:rsidR="009332D9">
        <w:rPr>
          <w:rFonts w:ascii="Arial" w:hAnsi="Arial"/>
          <w:sz w:val="28"/>
          <w:szCs w:val="28"/>
          <w:u w:val="single"/>
        </w:rPr>
        <w:t xml:space="preserve"> (OPZ)</w:t>
      </w:r>
    </w:p>
    <w:p w14:paraId="667DE248" w14:textId="77777777" w:rsidR="00D455C2" w:rsidRDefault="00D455C2" w:rsidP="00D455C2">
      <w:pPr>
        <w:pStyle w:val="Tytu"/>
        <w:rPr>
          <w:rFonts w:ascii="Arial" w:hAnsi="Arial" w:cs="Arial"/>
          <w:i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>pn.:</w:t>
      </w:r>
      <w:r>
        <w:rPr>
          <w:rFonts w:ascii="Arial" w:hAnsi="Arial"/>
          <w:b w:val="0"/>
          <w:color w:val="FF0000"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</w:rPr>
        <w:t>„</w:t>
      </w:r>
      <w:r w:rsidR="00777A2C">
        <w:rPr>
          <w:rFonts w:ascii="Arial" w:hAnsi="Arial"/>
          <w:bCs/>
          <w:sz w:val="22"/>
          <w:szCs w:val="22"/>
        </w:rPr>
        <w:t>Dokumentacja projektowa na a</w:t>
      </w:r>
      <w:r w:rsidR="00777A2C">
        <w:rPr>
          <w:rFonts w:ascii="Arial" w:hAnsi="Arial" w:cs="Arial"/>
          <w:bCs/>
          <w:sz w:val="22"/>
          <w:szCs w:val="22"/>
        </w:rPr>
        <w:t xml:space="preserve">daptację pomieszczeń biurowych na serwerownię </w:t>
      </w:r>
      <w:r>
        <w:rPr>
          <w:rFonts w:ascii="Arial" w:hAnsi="Arial" w:cs="Arial"/>
          <w:sz w:val="22"/>
          <w:szCs w:val="22"/>
        </w:rPr>
        <w:t xml:space="preserve"> </w:t>
      </w:r>
      <w:r w:rsidR="00777A2C">
        <w:rPr>
          <w:rFonts w:ascii="Arial" w:hAnsi="Arial" w:cs="Arial"/>
          <w:sz w:val="22"/>
          <w:szCs w:val="22"/>
        </w:rPr>
        <w:t>w budynku a przy ul. Toruńskiej 103”</w:t>
      </w:r>
    </w:p>
    <w:p w14:paraId="065ECA36" w14:textId="77777777" w:rsidR="007E22B7" w:rsidRDefault="007E22B7" w:rsidP="005642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803C3A" w14:textId="77777777" w:rsidR="00B66370" w:rsidRDefault="00B66370" w:rsidP="0070117F">
      <w:pPr>
        <w:numPr>
          <w:ilvl w:val="0"/>
          <w:numId w:val="11"/>
        </w:numPr>
        <w:tabs>
          <w:tab w:val="center" w:pos="4536"/>
          <w:tab w:val="right" w:pos="9072"/>
        </w:tabs>
        <w:spacing w:after="0" w:line="360" w:lineRule="auto"/>
        <w:ind w:left="284" w:hanging="284"/>
        <w:rPr>
          <w:rFonts w:ascii="Arial" w:hAnsi="Arial" w:cs="Arial"/>
          <w:b/>
        </w:rPr>
      </w:pPr>
      <w:r w:rsidRPr="004A1A78">
        <w:rPr>
          <w:rFonts w:ascii="Arial" w:hAnsi="Arial" w:cs="Arial"/>
          <w:b/>
        </w:rPr>
        <w:t>WYTYCZNE DO PROJEKTOWANIA.</w:t>
      </w:r>
    </w:p>
    <w:p w14:paraId="3B936944" w14:textId="77777777" w:rsidR="00562C66" w:rsidRPr="004A1F6D" w:rsidRDefault="00982DDC" w:rsidP="00562C66">
      <w:pPr>
        <w:spacing w:after="0" w:line="360" w:lineRule="auto"/>
        <w:rPr>
          <w:rFonts w:ascii="Arial" w:hAnsi="Arial" w:cs="Arial"/>
          <w:color w:val="000000" w:themeColor="text1"/>
        </w:rPr>
      </w:pPr>
      <w:r w:rsidRPr="003426FB">
        <w:rPr>
          <w:rFonts w:ascii="Arial" w:hAnsi="Arial" w:cs="Arial"/>
          <w:color w:val="000000" w:themeColor="text1"/>
        </w:rPr>
        <w:t xml:space="preserve">Należy </w:t>
      </w:r>
      <w:r w:rsidR="00A36A39">
        <w:rPr>
          <w:rFonts w:ascii="Arial" w:hAnsi="Arial" w:cs="Arial"/>
          <w:color w:val="000000" w:themeColor="text1"/>
        </w:rPr>
        <w:t xml:space="preserve"> </w:t>
      </w:r>
      <w:r w:rsidR="006743BD">
        <w:rPr>
          <w:rFonts w:ascii="Arial" w:hAnsi="Arial" w:cs="Arial"/>
          <w:color w:val="000000" w:themeColor="text1"/>
        </w:rPr>
        <w:t>wykonać</w:t>
      </w:r>
      <w:r w:rsidR="00562C66">
        <w:rPr>
          <w:rFonts w:ascii="Arial" w:hAnsi="Arial" w:cs="Arial"/>
          <w:color w:val="000000" w:themeColor="text1"/>
        </w:rPr>
        <w:t xml:space="preserve"> </w:t>
      </w:r>
      <w:r w:rsidR="00AB620C" w:rsidRPr="00562C66">
        <w:rPr>
          <w:rFonts w:ascii="Arial" w:hAnsi="Arial" w:cs="Arial"/>
          <w:color w:val="000000" w:themeColor="text1"/>
        </w:rPr>
        <w:t xml:space="preserve">dokumentację </w:t>
      </w:r>
      <w:r w:rsidR="006743BD" w:rsidRPr="00562C66">
        <w:rPr>
          <w:rFonts w:ascii="Arial" w:hAnsi="Arial" w:cs="Arial"/>
          <w:color w:val="000000" w:themeColor="text1"/>
        </w:rPr>
        <w:t xml:space="preserve"> projekt</w:t>
      </w:r>
      <w:r w:rsidR="00AB620C" w:rsidRPr="00562C66">
        <w:rPr>
          <w:rFonts w:ascii="Arial" w:hAnsi="Arial" w:cs="Arial"/>
          <w:color w:val="000000" w:themeColor="text1"/>
        </w:rPr>
        <w:t xml:space="preserve">ową </w:t>
      </w:r>
      <w:r w:rsidR="006743BD" w:rsidRPr="00562C66">
        <w:rPr>
          <w:rFonts w:ascii="Arial" w:hAnsi="Arial" w:cs="Arial"/>
          <w:color w:val="000000" w:themeColor="text1"/>
        </w:rPr>
        <w:t xml:space="preserve"> na </w:t>
      </w:r>
      <w:r w:rsidR="006743BD" w:rsidRPr="004A1F6D">
        <w:rPr>
          <w:rFonts w:ascii="Arial" w:hAnsi="Arial" w:cs="Arial"/>
          <w:color w:val="000000" w:themeColor="text1"/>
        </w:rPr>
        <w:t>adaptacj</w:t>
      </w:r>
      <w:r w:rsidR="00AB620C" w:rsidRPr="004A1F6D">
        <w:rPr>
          <w:rFonts w:ascii="Arial" w:hAnsi="Arial" w:cs="Arial"/>
          <w:color w:val="000000" w:themeColor="text1"/>
        </w:rPr>
        <w:t xml:space="preserve">ę </w:t>
      </w:r>
      <w:r w:rsidR="006743BD" w:rsidRPr="004A1F6D">
        <w:rPr>
          <w:rFonts w:ascii="Arial" w:hAnsi="Arial" w:cs="Arial"/>
          <w:color w:val="000000" w:themeColor="text1"/>
        </w:rPr>
        <w:t>pomieszczeń</w:t>
      </w:r>
      <w:r w:rsidR="00AB620C" w:rsidRPr="004A1F6D">
        <w:rPr>
          <w:rFonts w:ascii="Arial" w:hAnsi="Arial" w:cs="Arial"/>
          <w:color w:val="000000" w:themeColor="text1"/>
        </w:rPr>
        <w:t xml:space="preserve"> biurowych </w:t>
      </w:r>
      <w:r w:rsidR="008F6011" w:rsidRPr="004A1F6D">
        <w:rPr>
          <w:rFonts w:ascii="Arial" w:hAnsi="Arial" w:cs="Arial"/>
          <w:color w:val="000000" w:themeColor="text1"/>
        </w:rPr>
        <w:t xml:space="preserve">nr 117 i 118 </w:t>
      </w:r>
      <w:r w:rsidR="00AB620C" w:rsidRPr="004A1F6D">
        <w:rPr>
          <w:rFonts w:ascii="Arial" w:hAnsi="Arial" w:cs="Arial"/>
          <w:color w:val="000000" w:themeColor="text1"/>
        </w:rPr>
        <w:t xml:space="preserve">na </w:t>
      </w:r>
      <w:r w:rsidR="00AB620C" w:rsidRPr="004A1F6D">
        <w:rPr>
          <w:rFonts w:ascii="Arial" w:hAnsi="Arial" w:cs="Arial"/>
        </w:rPr>
        <w:t>serwerownię</w:t>
      </w:r>
      <w:r w:rsidR="008F6011" w:rsidRPr="004A1F6D">
        <w:rPr>
          <w:rFonts w:ascii="Arial" w:hAnsi="Arial" w:cs="Arial"/>
        </w:rPr>
        <w:t xml:space="preserve"> </w:t>
      </w:r>
      <w:r w:rsidR="00562C66" w:rsidRPr="004A1F6D">
        <w:rPr>
          <w:rFonts w:ascii="Arial" w:hAnsi="Arial" w:cs="Arial"/>
        </w:rPr>
        <w:t xml:space="preserve"> w zakresie:</w:t>
      </w:r>
    </w:p>
    <w:p w14:paraId="213A3AA2" w14:textId="6D99473A" w:rsidR="00562C66" w:rsidRPr="004A1F6D" w:rsidRDefault="00562C66" w:rsidP="00C928C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>projekt architektoniczno</w:t>
      </w:r>
      <w:r w:rsidR="00451776" w:rsidRPr="004A1F6D">
        <w:rPr>
          <w:rFonts w:ascii="Arial" w:hAnsi="Arial" w:cs="Arial"/>
        </w:rPr>
        <w:t>-</w:t>
      </w:r>
      <w:r w:rsidRPr="004A1F6D">
        <w:rPr>
          <w:rFonts w:ascii="Arial" w:hAnsi="Arial" w:cs="Arial"/>
        </w:rPr>
        <w:t>budowlany wraz  z pozwoleniem na budowę lub skutecznym zgłoszeniem robót (o ile będzie konieczne)</w:t>
      </w:r>
    </w:p>
    <w:p w14:paraId="51E82607" w14:textId="0C15862C" w:rsidR="00562C66" w:rsidRPr="004A1F6D" w:rsidRDefault="00562C66" w:rsidP="00C928CD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>projekty techniczne</w:t>
      </w:r>
      <w:r w:rsidR="00F3135C" w:rsidRPr="004A1F6D">
        <w:rPr>
          <w:rFonts w:ascii="Arial" w:hAnsi="Arial" w:cs="Arial"/>
        </w:rPr>
        <w:t>,</w:t>
      </w:r>
      <w:bookmarkStart w:id="0" w:name="_Hlk89083806"/>
      <w:r w:rsidR="00451776" w:rsidRPr="004A1F6D">
        <w:rPr>
          <w:rFonts w:ascii="Arial" w:hAnsi="Arial" w:cs="Arial"/>
        </w:rPr>
        <w:t xml:space="preserve"> </w:t>
      </w:r>
      <w:r w:rsidRPr="004A1F6D">
        <w:rPr>
          <w:rFonts w:ascii="Arial" w:hAnsi="Arial" w:cs="Arial"/>
        </w:rPr>
        <w:t xml:space="preserve">branże: konstrukcyjno-budowlana, elektryczna, </w:t>
      </w:r>
      <w:r w:rsidR="00F3135C" w:rsidRPr="004A1F6D">
        <w:rPr>
          <w:rFonts w:ascii="Arial" w:hAnsi="Arial" w:cs="Arial"/>
        </w:rPr>
        <w:t>sanitarna (klimatyzacja</w:t>
      </w:r>
      <w:r w:rsidR="00451776" w:rsidRPr="004A1F6D">
        <w:rPr>
          <w:rFonts w:ascii="Arial" w:hAnsi="Arial" w:cs="Arial"/>
        </w:rPr>
        <w:t>),</w:t>
      </w:r>
      <w:r w:rsidR="00F3135C" w:rsidRPr="004A1F6D">
        <w:rPr>
          <w:rFonts w:ascii="Arial" w:hAnsi="Arial" w:cs="Arial"/>
        </w:rPr>
        <w:t xml:space="preserve"> </w:t>
      </w:r>
      <w:r w:rsidRPr="004A1F6D">
        <w:rPr>
          <w:rFonts w:ascii="Arial" w:hAnsi="Arial" w:cs="Arial"/>
        </w:rPr>
        <w:t xml:space="preserve">teleinformatyczna, </w:t>
      </w:r>
      <w:r w:rsidR="008B51FB" w:rsidRPr="004A1F6D">
        <w:rPr>
          <w:rFonts w:ascii="Arial" w:hAnsi="Arial" w:cs="Arial"/>
        </w:rPr>
        <w:t>system</w:t>
      </w:r>
      <w:r w:rsidR="00451776" w:rsidRPr="004A1F6D">
        <w:rPr>
          <w:rFonts w:ascii="Arial" w:hAnsi="Arial" w:cs="Arial"/>
        </w:rPr>
        <w:t>y</w:t>
      </w:r>
      <w:r w:rsidR="008B51FB" w:rsidRPr="004A1F6D">
        <w:rPr>
          <w:rFonts w:ascii="Arial" w:hAnsi="Arial" w:cs="Arial"/>
        </w:rPr>
        <w:t xml:space="preserve"> bezpieczeństwa, w tym: kontrola dostępu, sygnalizacja włamania i napadu, sygnalizacja pożaru</w:t>
      </w:r>
      <w:bookmarkEnd w:id="0"/>
    </w:p>
    <w:p w14:paraId="5207B7D4" w14:textId="77777777" w:rsidR="00562C66" w:rsidRPr="004A1F6D" w:rsidRDefault="00562C66" w:rsidP="00562C6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</w:rPr>
      </w:pPr>
    </w:p>
    <w:p w14:paraId="0D241F54" w14:textId="77777777" w:rsidR="00562C66" w:rsidRPr="004A1F6D" w:rsidRDefault="00562C66" w:rsidP="00E15CD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4A1F6D">
        <w:rPr>
          <w:rFonts w:ascii="Arial" w:hAnsi="Arial" w:cs="Arial"/>
          <w:b/>
          <w:bCs/>
          <w:color w:val="000000" w:themeColor="text1"/>
        </w:rPr>
        <w:t xml:space="preserve">UWAGA! </w:t>
      </w:r>
    </w:p>
    <w:p w14:paraId="51BCBAD7" w14:textId="41C9A36E" w:rsidR="00AB620C" w:rsidRPr="004A1F6D" w:rsidRDefault="009332D9" w:rsidP="0055115F">
      <w:pPr>
        <w:spacing w:after="0" w:line="360" w:lineRule="auto"/>
        <w:jc w:val="both"/>
        <w:rPr>
          <w:rFonts w:ascii="Arial" w:hAnsi="Arial" w:cs="Arial"/>
          <w:color w:val="000000" w:themeColor="text1"/>
          <w:u w:val="single"/>
        </w:rPr>
      </w:pPr>
      <w:r w:rsidRPr="004A1F6D">
        <w:rPr>
          <w:rFonts w:ascii="Arial" w:hAnsi="Arial" w:cs="Arial"/>
          <w:color w:val="000000" w:themeColor="text1"/>
          <w:u w:val="single"/>
        </w:rPr>
        <w:t>P</w:t>
      </w:r>
      <w:r w:rsidR="004F7C06" w:rsidRPr="004A1F6D">
        <w:rPr>
          <w:rFonts w:ascii="Arial" w:hAnsi="Arial" w:cs="Arial"/>
          <w:color w:val="000000" w:themeColor="text1"/>
          <w:u w:val="single"/>
        </w:rPr>
        <w:t>rojekt techniczny klimatyzacji</w:t>
      </w:r>
      <w:r w:rsidR="00562C66" w:rsidRPr="004A1F6D">
        <w:rPr>
          <w:rFonts w:ascii="Arial" w:hAnsi="Arial" w:cs="Arial"/>
          <w:color w:val="000000" w:themeColor="text1"/>
          <w:u w:val="single"/>
        </w:rPr>
        <w:t xml:space="preserve"> musi</w:t>
      </w:r>
      <w:r w:rsidR="004F7C06" w:rsidRPr="004A1F6D">
        <w:rPr>
          <w:rFonts w:ascii="Arial" w:hAnsi="Arial" w:cs="Arial"/>
          <w:color w:val="000000" w:themeColor="text1"/>
          <w:u w:val="single"/>
        </w:rPr>
        <w:t xml:space="preserve"> uwzględnia</w:t>
      </w:r>
      <w:r w:rsidR="00562C66" w:rsidRPr="004A1F6D">
        <w:rPr>
          <w:rFonts w:ascii="Arial" w:hAnsi="Arial" w:cs="Arial"/>
          <w:color w:val="000000" w:themeColor="text1"/>
          <w:u w:val="single"/>
        </w:rPr>
        <w:t xml:space="preserve">ć </w:t>
      </w:r>
      <w:r w:rsidR="004F7C06" w:rsidRPr="004A1F6D">
        <w:rPr>
          <w:rFonts w:ascii="Arial" w:hAnsi="Arial" w:cs="Arial"/>
          <w:color w:val="000000" w:themeColor="text1"/>
          <w:u w:val="single"/>
        </w:rPr>
        <w:t xml:space="preserve">klimatyzowanie  </w:t>
      </w:r>
      <w:r w:rsidR="00AB620C" w:rsidRPr="004A1F6D">
        <w:rPr>
          <w:rFonts w:ascii="Arial" w:hAnsi="Arial" w:cs="Arial"/>
          <w:color w:val="000000" w:themeColor="text1"/>
          <w:u w:val="single"/>
        </w:rPr>
        <w:t>pomieszcze</w:t>
      </w:r>
      <w:r w:rsidR="00562C66" w:rsidRPr="004A1F6D">
        <w:rPr>
          <w:rFonts w:ascii="Arial" w:hAnsi="Arial" w:cs="Arial"/>
          <w:color w:val="000000" w:themeColor="text1"/>
          <w:u w:val="single"/>
        </w:rPr>
        <w:t xml:space="preserve">ń nr 117,118 na pierwszym piętrze oraz pomieszczenia </w:t>
      </w:r>
      <w:r w:rsidR="00AB620C" w:rsidRPr="004A1F6D">
        <w:rPr>
          <w:rFonts w:ascii="Arial" w:hAnsi="Arial" w:cs="Arial"/>
          <w:color w:val="000000" w:themeColor="text1"/>
          <w:u w:val="single"/>
        </w:rPr>
        <w:t>nr 9 w piwnic</w:t>
      </w:r>
      <w:r w:rsidR="00562C66" w:rsidRPr="004A1F6D">
        <w:rPr>
          <w:rFonts w:ascii="Arial" w:hAnsi="Arial" w:cs="Arial"/>
          <w:color w:val="000000" w:themeColor="text1"/>
          <w:u w:val="single"/>
        </w:rPr>
        <w:t xml:space="preserve">y z jednej jednostki zewnętrznej zainstalowanej na </w:t>
      </w:r>
      <w:r w:rsidR="00124E8E" w:rsidRPr="004A1F6D">
        <w:rPr>
          <w:rFonts w:ascii="Arial" w:hAnsi="Arial" w:cs="Arial"/>
          <w:color w:val="000000" w:themeColor="text1"/>
          <w:u w:val="single"/>
        </w:rPr>
        <w:t xml:space="preserve">ścianie </w:t>
      </w:r>
      <w:r w:rsidR="008B51FB" w:rsidRPr="004A1F6D">
        <w:rPr>
          <w:rFonts w:ascii="Arial" w:hAnsi="Arial" w:cs="Arial"/>
          <w:color w:val="000000" w:themeColor="text1"/>
          <w:u w:val="single"/>
        </w:rPr>
        <w:t xml:space="preserve"> budynku A </w:t>
      </w:r>
      <w:r w:rsidR="00124E8E" w:rsidRPr="004A1F6D">
        <w:rPr>
          <w:rFonts w:ascii="Arial" w:hAnsi="Arial" w:cs="Arial"/>
          <w:color w:val="000000" w:themeColor="text1"/>
          <w:u w:val="single"/>
        </w:rPr>
        <w:t>od strony patio.</w:t>
      </w:r>
    </w:p>
    <w:p w14:paraId="5058B3AE" w14:textId="13ECC5CB" w:rsidR="008F6011" w:rsidRPr="004A1F6D" w:rsidRDefault="008F6011" w:rsidP="0055115F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b/>
          <w:bCs/>
        </w:rPr>
      </w:pPr>
      <w:r w:rsidRPr="004A1F6D">
        <w:rPr>
          <w:rFonts w:ascii="Arial" w:hAnsi="Arial" w:cs="Arial"/>
          <w:b/>
          <w:bCs/>
        </w:rPr>
        <w:t>Stan istniejący</w:t>
      </w:r>
    </w:p>
    <w:p w14:paraId="75F1F16D" w14:textId="65A58085" w:rsidR="008F6011" w:rsidRPr="004A1F6D" w:rsidRDefault="008F6011" w:rsidP="00D802C6">
      <w:pPr>
        <w:spacing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 xml:space="preserve">Dotychczasowe pomieszczenie Serwerowni znajduje się w piwnicy w budynku A. Potrzeba rozbudowy systemu IT powoduje konieczność zwiększenia powierzchni serwerowni. Rodzi to potrzebę adaptacji istniejących pomieszczeń biurowych i ich dostosowania do określonych wymagań. </w:t>
      </w:r>
    </w:p>
    <w:p w14:paraId="5DC7CCEB" w14:textId="6AC3420D" w:rsidR="008F6011" w:rsidRPr="004A1F6D" w:rsidRDefault="008F6011" w:rsidP="0055115F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</w:rPr>
      </w:pPr>
      <w:r w:rsidRPr="004A1F6D">
        <w:rPr>
          <w:rFonts w:ascii="Arial" w:hAnsi="Arial" w:cs="Arial"/>
          <w:b/>
          <w:bCs/>
        </w:rPr>
        <w:t xml:space="preserve">Nowe pomieszczenie serwerowni – pokój 117 i 118 (I </w:t>
      </w:r>
      <w:proofErr w:type="spellStart"/>
      <w:r w:rsidRPr="004A1F6D">
        <w:rPr>
          <w:rFonts w:ascii="Arial" w:hAnsi="Arial" w:cs="Arial"/>
          <w:b/>
          <w:bCs/>
        </w:rPr>
        <w:t>pietro</w:t>
      </w:r>
      <w:proofErr w:type="spellEnd"/>
      <w:r w:rsidRPr="004A1F6D">
        <w:rPr>
          <w:rFonts w:ascii="Arial" w:hAnsi="Arial" w:cs="Arial"/>
          <w:b/>
          <w:bCs/>
        </w:rPr>
        <w:t>)</w:t>
      </w:r>
    </w:p>
    <w:p w14:paraId="550D49FB" w14:textId="4B0E9255" w:rsidR="008F6011" w:rsidRPr="004A1F6D" w:rsidRDefault="008F6011" w:rsidP="00D802C6">
      <w:pPr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 xml:space="preserve">Dla potrzeb serwerowni przewidziane zostały pomieszczenia biurowe znajdujące się </w:t>
      </w:r>
      <w:r w:rsidRPr="004A1F6D">
        <w:rPr>
          <w:rFonts w:ascii="Arial" w:hAnsi="Arial" w:cs="Arial"/>
        </w:rPr>
        <w:br/>
        <w:t>na I piętrze: (pomieszczenie nr 117 i 118) w budynku A znajdujące się</w:t>
      </w:r>
      <w:r w:rsidR="00E87E22" w:rsidRPr="004A1F6D">
        <w:rPr>
          <w:rFonts w:ascii="Arial" w:hAnsi="Arial" w:cs="Arial"/>
        </w:rPr>
        <w:t xml:space="preserve"> w</w:t>
      </w:r>
      <w:r w:rsidRPr="004A1F6D">
        <w:rPr>
          <w:rFonts w:ascii="Arial" w:hAnsi="Arial" w:cs="Arial"/>
        </w:rPr>
        <w:t xml:space="preserve"> pionie</w:t>
      </w:r>
      <w:r w:rsidR="009332D9" w:rsidRPr="004A1F6D">
        <w:rPr>
          <w:rFonts w:ascii="Arial" w:hAnsi="Arial" w:cs="Arial"/>
        </w:rPr>
        <w:t xml:space="preserve"> </w:t>
      </w:r>
      <w:r w:rsidRPr="004A1F6D">
        <w:rPr>
          <w:rFonts w:ascii="Arial" w:hAnsi="Arial" w:cs="Arial"/>
        </w:rPr>
        <w:t>istniejącej serwerowni.</w:t>
      </w:r>
    </w:p>
    <w:p w14:paraId="531CF301" w14:textId="77777777" w:rsidR="00C928CD" w:rsidRPr="004A1F6D" w:rsidRDefault="008F6011" w:rsidP="00C928CD">
      <w:pPr>
        <w:spacing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 xml:space="preserve">Dla potrzeb planowanego wyposażenia serwerowni w szafy teleinformatyczne zlecono ekspertyzę konstrukcyjną wytrzymałości stropu planowanych do adaptacji pomieszczeń. Ilość i sposób rozmieszczenia szaf teletechnicznych stojących został przedstawiony w opracowaniu stanowiącym załącznik </w:t>
      </w:r>
      <w:r w:rsidR="008D5B06" w:rsidRPr="004A1F6D">
        <w:rPr>
          <w:rFonts w:ascii="Arial" w:hAnsi="Arial" w:cs="Arial"/>
        </w:rPr>
        <w:t>nr 3 do OPZ</w:t>
      </w:r>
    </w:p>
    <w:p w14:paraId="0A76C04A" w14:textId="6243839C" w:rsidR="008F6011" w:rsidRPr="004A1F6D" w:rsidRDefault="008F6011" w:rsidP="0055115F">
      <w:pPr>
        <w:pStyle w:val="Akapitzlist"/>
        <w:numPr>
          <w:ilvl w:val="0"/>
          <w:numId w:val="33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4A1F6D">
        <w:rPr>
          <w:rFonts w:ascii="Arial" w:hAnsi="Arial" w:cs="Arial"/>
          <w:b/>
          <w:bCs/>
        </w:rPr>
        <w:t>Dostosowanie pomieszczenia - wymagania</w:t>
      </w:r>
    </w:p>
    <w:p w14:paraId="08BB9B99" w14:textId="77777777" w:rsidR="008F6011" w:rsidRPr="004A1F6D" w:rsidRDefault="008F6011" w:rsidP="00D802C6">
      <w:pPr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>W nowym pomieszczeniu serwerowni należy zlikwidować ściankę działową, by powstało jedno pomieszczenie.</w:t>
      </w:r>
    </w:p>
    <w:p w14:paraId="204CDF5A" w14:textId="77777777" w:rsidR="008F6011" w:rsidRPr="004A1F6D" w:rsidRDefault="008F6011" w:rsidP="00D802C6">
      <w:pPr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>Na podłodze zastosować wykładzinę o  powierzchni antystatycznej.</w:t>
      </w:r>
    </w:p>
    <w:p w14:paraId="40213DF6" w14:textId="77777777" w:rsidR="008F6011" w:rsidRPr="004A1F6D" w:rsidRDefault="008F6011" w:rsidP="00D802C6">
      <w:pPr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>Drzwi zewnętrzne do pokoju 118 – należy poszerzyć istniejący otwór drzwiowy i zastosować drzwi antywłamaniowe o podwyższonej odporności ogniowej z atestem,  zastosować  drzwi bez progu. Drugie drzwi – do pomieszczenia 117 – zlikwidować bądź zastosować drzwi antywłamaniowe o podwyższonej odporności ogniowej z atestem.</w:t>
      </w:r>
    </w:p>
    <w:p w14:paraId="5652DE08" w14:textId="77777777" w:rsidR="008F6011" w:rsidRPr="004A1F6D" w:rsidRDefault="008F6011" w:rsidP="00D802C6">
      <w:pPr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lastRenderedPageBreak/>
        <w:t>Na oknach przewidzieć rolety zewnętrzne antywłamaniowe.</w:t>
      </w:r>
    </w:p>
    <w:p w14:paraId="441CC6AD" w14:textId="67256E20" w:rsidR="008F6011" w:rsidRPr="004A1F6D" w:rsidRDefault="008F6011" w:rsidP="00D802C6">
      <w:pPr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 xml:space="preserve">Dla zapewnienia odpowiednich warunków pracy sprzętu IT w serwerowni należy zastosować podwójny system klimatyzacji. </w:t>
      </w:r>
      <w:r w:rsidR="008D5B06" w:rsidRPr="004A1F6D">
        <w:rPr>
          <w:rFonts w:ascii="Arial" w:hAnsi="Arial" w:cs="Arial"/>
        </w:rPr>
        <w:t xml:space="preserve">Zamawiający </w:t>
      </w:r>
      <w:r w:rsidRPr="004A1F6D">
        <w:rPr>
          <w:rFonts w:ascii="Arial" w:hAnsi="Arial" w:cs="Arial"/>
        </w:rPr>
        <w:t xml:space="preserve">posiada projekt na montaż klimatyzacji dla potrzeb budynku A, który przewiduje montaż jednostek wewnętrznych w pomieszczeniach 117 i 118.  Niezależnie należy zaprojektować dodatkową </w:t>
      </w:r>
      <w:r w:rsidR="00124E8E" w:rsidRPr="004A1F6D">
        <w:rPr>
          <w:rFonts w:ascii="Arial" w:hAnsi="Arial" w:cs="Arial"/>
        </w:rPr>
        <w:t xml:space="preserve">instalację </w:t>
      </w:r>
      <w:r w:rsidRPr="004A1F6D">
        <w:rPr>
          <w:rFonts w:ascii="Arial" w:hAnsi="Arial" w:cs="Arial"/>
        </w:rPr>
        <w:t>klimatyzacj</w:t>
      </w:r>
      <w:r w:rsidR="00124E8E" w:rsidRPr="004A1F6D">
        <w:rPr>
          <w:rFonts w:ascii="Arial" w:hAnsi="Arial" w:cs="Arial"/>
        </w:rPr>
        <w:t>i</w:t>
      </w:r>
      <w:r w:rsidR="00E65700" w:rsidRPr="004A1F6D">
        <w:rPr>
          <w:rFonts w:ascii="Arial" w:hAnsi="Arial" w:cs="Arial"/>
        </w:rPr>
        <w:t xml:space="preserve"> </w:t>
      </w:r>
      <w:r w:rsidR="00124E8E" w:rsidRPr="004A1F6D">
        <w:rPr>
          <w:rFonts w:ascii="Arial" w:hAnsi="Arial" w:cs="Arial"/>
        </w:rPr>
        <w:t xml:space="preserve">pomieszczeń na pierwszym piętrze  nr: 117, 118 oraz  nr 9 znajdującego się w piwnicy. </w:t>
      </w:r>
    </w:p>
    <w:p w14:paraId="1EFEB8A9" w14:textId="77777777" w:rsidR="008F6011" w:rsidRPr="004A1F6D" w:rsidRDefault="008F6011" w:rsidP="00D802C6">
      <w:pPr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 xml:space="preserve">Pomieszczenie </w:t>
      </w:r>
      <w:r w:rsidR="00124E8E" w:rsidRPr="004A1F6D">
        <w:rPr>
          <w:rFonts w:ascii="Arial" w:hAnsi="Arial" w:cs="Arial"/>
        </w:rPr>
        <w:t>serwerowni</w:t>
      </w:r>
      <w:r w:rsidRPr="004A1F6D">
        <w:rPr>
          <w:rFonts w:ascii="Arial" w:hAnsi="Arial" w:cs="Arial"/>
        </w:rPr>
        <w:t xml:space="preserve"> należy doświetlić . Należy zastosować również lampy awaryjne.</w:t>
      </w:r>
    </w:p>
    <w:p w14:paraId="2CFEEEC2" w14:textId="77777777" w:rsidR="008F6011" w:rsidRPr="004A1F6D" w:rsidRDefault="008F6011" w:rsidP="00C928CD">
      <w:pPr>
        <w:spacing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>Rozważyć demontaż grzejników oraz izolację rur c.o. w celu ograniczenia wydzielania ciepła.</w:t>
      </w:r>
    </w:p>
    <w:p w14:paraId="4B1A4744" w14:textId="77777777" w:rsidR="008F6011" w:rsidRPr="004A1F6D" w:rsidRDefault="008F6011" w:rsidP="0055115F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  <w:b/>
          <w:bCs/>
        </w:rPr>
      </w:pPr>
      <w:r w:rsidRPr="004A1F6D">
        <w:rPr>
          <w:rFonts w:ascii="Arial" w:hAnsi="Arial" w:cs="Arial"/>
          <w:b/>
          <w:bCs/>
        </w:rPr>
        <w:t xml:space="preserve">System zasilania </w:t>
      </w:r>
    </w:p>
    <w:p w14:paraId="4A2CDDC9" w14:textId="77777777" w:rsidR="008F6011" w:rsidRPr="004A1F6D" w:rsidRDefault="008F6011" w:rsidP="00D802C6">
      <w:pPr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 xml:space="preserve">Zasilanie należ przeprowadzić z piwnicy.  </w:t>
      </w:r>
    </w:p>
    <w:p w14:paraId="364538F1" w14:textId="77777777" w:rsidR="008F6011" w:rsidRPr="004A1F6D" w:rsidRDefault="008F6011" w:rsidP="00D802C6">
      <w:pPr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 xml:space="preserve">Serwerownia w piwnicy i nowoprojektowana powinny być połączone kablem światłowodowym </w:t>
      </w:r>
      <w:proofErr w:type="spellStart"/>
      <w:r w:rsidRPr="004A1F6D">
        <w:rPr>
          <w:rFonts w:ascii="Arial" w:hAnsi="Arial" w:cs="Arial"/>
        </w:rPr>
        <w:t>jednomodowym</w:t>
      </w:r>
      <w:proofErr w:type="spellEnd"/>
      <w:r w:rsidRPr="004A1F6D">
        <w:rPr>
          <w:rFonts w:ascii="Arial" w:hAnsi="Arial" w:cs="Arial"/>
        </w:rPr>
        <w:t xml:space="preserve"> min. 48 włókien z rozszyciem na </w:t>
      </w:r>
      <w:proofErr w:type="spellStart"/>
      <w:r w:rsidRPr="004A1F6D">
        <w:rPr>
          <w:rFonts w:ascii="Arial" w:hAnsi="Arial" w:cs="Arial"/>
        </w:rPr>
        <w:t>patch</w:t>
      </w:r>
      <w:proofErr w:type="spellEnd"/>
      <w:r w:rsidRPr="004A1F6D">
        <w:rPr>
          <w:rFonts w:ascii="Arial" w:hAnsi="Arial" w:cs="Arial"/>
        </w:rPr>
        <w:t xml:space="preserve"> panelach umieszczonych w szafie serwerowej z gniazdami LC. </w:t>
      </w:r>
    </w:p>
    <w:p w14:paraId="18A655FC" w14:textId="17E7192F" w:rsidR="00FA6557" w:rsidRPr="004A1F6D" w:rsidRDefault="00FA6557" w:rsidP="00D802C6">
      <w:pPr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 xml:space="preserve">Dodatkowo, wraz z kablem światłowodowym, należy </w:t>
      </w:r>
      <w:r w:rsidR="007D6DBE" w:rsidRPr="004A1F6D">
        <w:rPr>
          <w:rFonts w:ascii="Arial" w:hAnsi="Arial" w:cs="Arial"/>
        </w:rPr>
        <w:t xml:space="preserve">przeciągnąć 6 przewodów sieciowych  LAN UTP min. kat. 6 zakończonych na </w:t>
      </w:r>
      <w:proofErr w:type="spellStart"/>
      <w:r w:rsidR="007D6DBE" w:rsidRPr="004A1F6D">
        <w:rPr>
          <w:rFonts w:ascii="Arial" w:hAnsi="Arial" w:cs="Arial"/>
        </w:rPr>
        <w:t>patch</w:t>
      </w:r>
      <w:proofErr w:type="spellEnd"/>
      <w:r w:rsidR="007D6DBE" w:rsidRPr="004A1F6D">
        <w:rPr>
          <w:rFonts w:ascii="Arial" w:hAnsi="Arial" w:cs="Arial"/>
        </w:rPr>
        <w:t xml:space="preserve"> panelu w szafie serwerowej.</w:t>
      </w:r>
    </w:p>
    <w:p w14:paraId="403D759F" w14:textId="4819C3E6" w:rsidR="008F6011" w:rsidRPr="004A1F6D" w:rsidRDefault="008F6011" w:rsidP="00D802C6">
      <w:pPr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>Trasy kablowe w nowym pomieszczeniu serwerowni - kable układać nad sufitem podwieszanym.</w:t>
      </w:r>
    </w:p>
    <w:p w14:paraId="1F7D25D9" w14:textId="04A34950" w:rsidR="00DF4AFE" w:rsidRPr="004A1F6D" w:rsidRDefault="00DF4AFE" w:rsidP="00D802C6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4A1F6D">
        <w:rPr>
          <w:rFonts w:ascii="Arial" w:hAnsi="Arial" w:cs="Arial"/>
          <w:b/>
          <w:bCs/>
        </w:rPr>
        <w:t>Uwaga!</w:t>
      </w:r>
    </w:p>
    <w:p w14:paraId="1C6085F2" w14:textId="7C013DCF" w:rsidR="000F54E4" w:rsidRPr="004A1F6D" w:rsidRDefault="00DF4AFE" w:rsidP="00D802C6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1F6D">
        <w:rPr>
          <w:rFonts w:ascii="Arial" w:hAnsi="Arial" w:cs="Arial"/>
          <w:sz w:val="22"/>
          <w:szCs w:val="22"/>
        </w:rPr>
        <w:t>Na ścianie  pomiędzy pokojem 117 a 116 ( po stronie p.117) jest przepust okablowania strukturalnego, którego nie należy demontować ani nie dokładać żadnej nowej instalacji.</w:t>
      </w:r>
      <w:r w:rsidR="00E15CDC" w:rsidRPr="004A1F6D">
        <w:rPr>
          <w:rFonts w:ascii="Arial" w:hAnsi="Arial" w:cs="Arial"/>
          <w:sz w:val="22"/>
          <w:szCs w:val="22"/>
        </w:rPr>
        <w:t xml:space="preserve"> </w:t>
      </w:r>
      <w:r w:rsidR="00560CEF" w:rsidRPr="004A1F6D">
        <w:rPr>
          <w:rFonts w:ascii="Arial" w:hAnsi="Arial" w:cs="Arial"/>
          <w:sz w:val="22"/>
          <w:szCs w:val="22"/>
        </w:rPr>
        <w:t>I</w:t>
      </w:r>
      <w:r w:rsidR="00E15CDC" w:rsidRPr="004A1F6D">
        <w:rPr>
          <w:rFonts w:ascii="Arial" w:hAnsi="Arial" w:cs="Arial"/>
          <w:sz w:val="22"/>
          <w:szCs w:val="22"/>
        </w:rPr>
        <w:t xml:space="preserve">stniejące okablowania strukturalne </w:t>
      </w:r>
      <w:r w:rsidR="00560CEF" w:rsidRPr="004A1F6D">
        <w:rPr>
          <w:rFonts w:ascii="Arial" w:hAnsi="Arial" w:cs="Arial"/>
          <w:sz w:val="22"/>
          <w:szCs w:val="22"/>
        </w:rPr>
        <w:t xml:space="preserve">w </w:t>
      </w:r>
      <w:r w:rsidR="000F54E4" w:rsidRPr="004A1F6D">
        <w:rPr>
          <w:rFonts w:ascii="Arial" w:hAnsi="Arial" w:cs="Arial"/>
          <w:sz w:val="22"/>
          <w:szCs w:val="22"/>
        </w:rPr>
        <w:t>p. 117 i 118</w:t>
      </w:r>
      <w:r w:rsidR="00560CEF" w:rsidRPr="004A1F6D">
        <w:rPr>
          <w:rFonts w:ascii="Arial" w:hAnsi="Arial" w:cs="Arial"/>
          <w:sz w:val="22"/>
          <w:szCs w:val="22"/>
        </w:rPr>
        <w:t xml:space="preserve"> pozostawić - </w:t>
      </w:r>
      <w:r w:rsidR="000F54E4" w:rsidRPr="004A1F6D">
        <w:rPr>
          <w:rFonts w:ascii="Arial" w:hAnsi="Arial" w:cs="Arial"/>
          <w:sz w:val="22"/>
          <w:szCs w:val="22"/>
        </w:rPr>
        <w:t xml:space="preserve"> gniazdka  (ewentualnie przenieść na inna ścianę w ramach zastanych długości)</w:t>
      </w:r>
      <w:r w:rsidR="00E15CDC" w:rsidRPr="004A1F6D">
        <w:rPr>
          <w:rFonts w:ascii="Arial" w:hAnsi="Arial" w:cs="Arial"/>
          <w:sz w:val="22"/>
          <w:szCs w:val="22"/>
        </w:rPr>
        <w:t>.</w:t>
      </w:r>
    </w:p>
    <w:p w14:paraId="011A7A67" w14:textId="77777777" w:rsidR="008F6011" w:rsidRPr="004A1F6D" w:rsidRDefault="008F6011" w:rsidP="0055115F">
      <w:pPr>
        <w:pStyle w:val="Akapitzlist"/>
        <w:numPr>
          <w:ilvl w:val="0"/>
          <w:numId w:val="33"/>
        </w:numPr>
        <w:spacing w:after="0"/>
        <w:ind w:left="284" w:hanging="284"/>
        <w:jc w:val="both"/>
        <w:rPr>
          <w:rFonts w:ascii="Arial" w:hAnsi="Arial" w:cs="Arial"/>
          <w:b/>
          <w:bCs/>
        </w:rPr>
      </w:pPr>
      <w:r w:rsidRPr="004A1F6D">
        <w:rPr>
          <w:rFonts w:ascii="Arial" w:hAnsi="Arial" w:cs="Arial"/>
          <w:b/>
          <w:bCs/>
        </w:rPr>
        <w:t xml:space="preserve">Rozdzielnica </w:t>
      </w:r>
    </w:p>
    <w:p w14:paraId="6FD663CF" w14:textId="77777777" w:rsidR="008F6011" w:rsidRPr="004A1F6D" w:rsidRDefault="008F6011" w:rsidP="008F6011">
      <w:pPr>
        <w:spacing w:after="0"/>
        <w:ind w:left="360"/>
        <w:jc w:val="both"/>
        <w:rPr>
          <w:rFonts w:ascii="Arial" w:hAnsi="Arial" w:cs="Arial"/>
          <w:b/>
          <w:bCs/>
        </w:rPr>
      </w:pPr>
    </w:p>
    <w:p w14:paraId="0EBFE45B" w14:textId="77777777" w:rsidR="008F6011" w:rsidRPr="004A1F6D" w:rsidRDefault="008F6011" w:rsidP="00D802C6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A1F6D">
        <w:rPr>
          <w:rFonts w:ascii="Arial" w:eastAsia="Times New Roman" w:hAnsi="Arial" w:cs="Arial"/>
          <w:kern w:val="1"/>
          <w:lang w:eastAsia="ar-SA"/>
        </w:rPr>
        <w:t xml:space="preserve">Należy zaprojektować i wykonać rozdzielnicę główną (GTR) w piwnicy budynku A oraz rozdzielnicę serwerowni na I piętrze. Rozdzielnica główna będzie zasilana z </w:t>
      </w:r>
      <w:proofErr w:type="spellStart"/>
      <w:r w:rsidRPr="004A1F6D">
        <w:rPr>
          <w:rFonts w:ascii="Arial" w:eastAsia="Times New Roman" w:hAnsi="Arial" w:cs="Arial"/>
          <w:kern w:val="1"/>
          <w:lang w:eastAsia="ar-SA"/>
        </w:rPr>
        <w:t>istn</w:t>
      </w:r>
      <w:proofErr w:type="spellEnd"/>
      <w:r w:rsidRPr="004A1F6D">
        <w:rPr>
          <w:rFonts w:ascii="Arial" w:eastAsia="Times New Roman" w:hAnsi="Arial" w:cs="Arial"/>
          <w:kern w:val="1"/>
          <w:lang w:eastAsia="ar-SA"/>
        </w:rPr>
        <w:t>. linii kablowej 5 x YKY 25mm</w:t>
      </w:r>
      <w:r w:rsidRPr="004A1F6D">
        <w:rPr>
          <w:rFonts w:ascii="Arial" w:eastAsia="Times New Roman" w:hAnsi="Arial" w:cs="Arial"/>
          <w:kern w:val="1"/>
          <w:vertAlign w:val="superscript"/>
          <w:lang w:eastAsia="ar-SA"/>
        </w:rPr>
        <w:t>2</w:t>
      </w:r>
      <w:r w:rsidRPr="004A1F6D">
        <w:rPr>
          <w:rFonts w:ascii="Arial" w:eastAsia="Times New Roman" w:hAnsi="Arial" w:cs="Arial"/>
          <w:kern w:val="1"/>
          <w:lang w:eastAsia="ar-SA"/>
        </w:rPr>
        <w:t>, a rozdzielnica w serwerowni z GTR.</w:t>
      </w:r>
    </w:p>
    <w:p w14:paraId="72A82224" w14:textId="4E2DE549" w:rsidR="008F6011" w:rsidRPr="004A1F6D" w:rsidRDefault="008F6011" w:rsidP="00D802C6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A1F6D">
        <w:rPr>
          <w:rFonts w:ascii="Arial" w:eastAsia="Times New Roman" w:hAnsi="Arial" w:cs="Arial"/>
          <w:kern w:val="1"/>
          <w:lang w:eastAsia="ar-SA"/>
        </w:rPr>
        <w:t>Rozdzielnice należy wykonać jako natynkowe, metalowe, zamykane drzwiami na klucz o stopniu ochrony IP41. W GTR należy zabudować takie elementy jak: wyłącznik główny z wyzwalaczem wzrostowym dla wyłącznika p-</w:t>
      </w:r>
      <w:proofErr w:type="spellStart"/>
      <w:r w:rsidRPr="004A1F6D">
        <w:rPr>
          <w:rFonts w:ascii="Arial" w:eastAsia="Times New Roman" w:hAnsi="Arial" w:cs="Arial"/>
          <w:kern w:val="1"/>
          <w:lang w:eastAsia="ar-SA"/>
        </w:rPr>
        <w:t>poż</w:t>
      </w:r>
      <w:proofErr w:type="spellEnd"/>
      <w:r w:rsidRPr="004A1F6D">
        <w:rPr>
          <w:rFonts w:ascii="Arial" w:eastAsia="Times New Roman" w:hAnsi="Arial" w:cs="Arial"/>
          <w:kern w:val="1"/>
          <w:lang w:eastAsia="ar-SA"/>
        </w:rPr>
        <w:t xml:space="preserve">., ogranicznik przepięć klasy B+C, rozłączniki bezpiecznikowe </w:t>
      </w:r>
      <w:ins w:id="1" w:author="Jakub Błaszek" w:date="2022-02-18T13:22:00Z">
        <w:r w:rsidR="008056A4" w:rsidRPr="004A1F6D">
          <w:rPr>
            <w:rFonts w:ascii="Arial" w:eastAsia="Times New Roman" w:hAnsi="Arial" w:cs="Arial"/>
            <w:kern w:val="1"/>
            <w:lang w:eastAsia="ar-SA"/>
          </w:rPr>
          <w:t>o</w:t>
        </w:r>
      </w:ins>
      <w:r w:rsidRPr="004A1F6D">
        <w:rPr>
          <w:rFonts w:ascii="Arial" w:eastAsia="Times New Roman" w:hAnsi="Arial" w:cs="Arial"/>
          <w:kern w:val="1"/>
          <w:lang w:eastAsia="ar-SA"/>
        </w:rPr>
        <w:t xml:space="preserve">raz układ SZR dla zewnętrznego agregatu. Schemat GTR, który </w:t>
      </w:r>
      <w:r w:rsidR="00560CEF" w:rsidRPr="004A1F6D">
        <w:rPr>
          <w:rFonts w:ascii="Arial" w:eastAsia="Times New Roman" w:hAnsi="Arial" w:cs="Arial"/>
          <w:kern w:val="1"/>
          <w:lang w:eastAsia="ar-SA"/>
        </w:rPr>
        <w:t xml:space="preserve"> stanowi Załącznik </w:t>
      </w:r>
      <w:r w:rsidR="00115673" w:rsidRPr="004A1F6D">
        <w:rPr>
          <w:rFonts w:ascii="Arial" w:eastAsia="Times New Roman" w:hAnsi="Arial" w:cs="Arial"/>
          <w:kern w:val="1"/>
          <w:lang w:eastAsia="ar-SA"/>
        </w:rPr>
        <w:t>nr 1</w:t>
      </w:r>
      <w:r w:rsidR="00560CEF" w:rsidRPr="004A1F6D">
        <w:rPr>
          <w:rFonts w:ascii="Arial" w:eastAsia="Times New Roman" w:hAnsi="Arial" w:cs="Arial"/>
          <w:kern w:val="1"/>
          <w:lang w:eastAsia="ar-SA"/>
        </w:rPr>
        <w:t xml:space="preserve"> do OPZ </w:t>
      </w:r>
      <w:r w:rsidRPr="004A1F6D">
        <w:rPr>
          <w:rFonts w:ascii="Arial" w:eastAsia="Times New Roman" w:hAnsi="Arial" w:cs="Arial"/>
          <w:kern w:val="1"/>
          <w:lang w:eastAsia="ar-SA"/>
        </w:rPr>
        <w:t xml:space="preserve">odzwierciedla </w:t>
      </w:r>
      <w:proofErr w:type="spellStart"/>
      <w:r w:rsidRPr="004A1F6D">
        <w:rPr>
          <w:rFonts w:ascii="Arial" w:eastAsia="Times New Roman" w:hAnsi="Arial" w:cs="Arial"/>
          <w:kern w:val="1"/>
          <w:lang w:eastAsia="ar-SA"/>
        </w:rPr>
        <w:t>istn</w:t>
      </w:r>
      <w:proofErr w:type="spellEnd"/>
      <w:r w:rsidRPr="004A1F6D">
        <w:rPr>
          <w:rFonts w:ascii="Arial" w:eastAsia="Times New Roman" w:hAnsi="Arial" w:cs="Arial"/>
          <w:kern w:val="1"/>
          <w:lang w:eastAsia="ar-SA"/>
        </w:rPr>
        <w:t>. układ zasilania, a także jest uzupełniony o nowe urządzenia poprawiające funkcjonalność.</w:t>
      </w:r>
    </w:p>
    <w:p w14:paraId="3732A9ED" w14:textId="1B5B8D06" w:rsidR="008F6011" w:rsidRPr="004A1F6D" w:rsidRDefault="008F6011" w:rsidP="00D802C6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  <w:r w:rsidRPr="004A1F6D">
        <w:rPr>
          <w:rFonts w:ascii="Arial" w:eastAsia="Times New Roman" w:hAnsi="Arial" w:cs="Arial"/>
          <w:bCs/>
          <w:kern w:val="1"/>
          <w:lang w:eastAsia="ar-SA"/>
        </w:rPr>
        <w:t>Przewody oraz części będące pod napięciem (także przewody neutralne i ochronne) powinny być maskowane i niedostępne dla ludzi. Wszystkie zabezpieczenia powinny być opisane, by umożliwić łatwą identyfikację obwodu przez użytkownika</w:t>
      </w:r>
      <w:r w:rsidRPr="004A1F6D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.</w:t>
      </w:r>
    </w:p>
    <w:p w14:paraId="223DDDE6" w14:textId="624C40C4" w:rsidR="00CA452F" w:rsidRPr="004A1F6D" w:rsidRDefault="00CA452F" w:rsidP="00D802C6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</w:p>
    <w:p w14:paraId="225D8507" w14:textId="77777777" w:rsidR="00CA452F" w:rsidRPr="004A1F6D" w:rsidRDefault="00CA452F" w:rsidP="00D802C6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</w:p>
    <w:p w14:paraId="7E3EC14E" w14:textId="77777777" w:rsidR="008F6011" w:rsidRPr="004A1F6D" w:rsidRDefault="008F6011" w:rsidP="0055115F">
      <w:pPr>
        <w:pStyle w:val="Akapitzlist"/>
        <w:numPr>
          <w:ilvl w:val="0"/>
          <w:numId w:val="33"/>
        </w:num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4A1F6D">
        <w:rPr>
          <w:rFonts w:ascii="Arial" w:hAnsi="Arial" w:cs="Arial"/>
          <w:b/>
          <w:bCs/>
        </w:rPr>
        <w:t>Systemy bezpieczeństwa</w:t>
      </w:r>
    </w:p>
    <w:p w14:paraId="488AC200" w14:textId="77777777" w:rsidR="008F6011" w:rsidRPr="004A1F6D" w:rsidRDefault="008F6011" w:rsidP="008F6011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b/>
          <w:bCs/>
        </w:rPr>
      </w:pPr>
      <w:bookmarkStart w:id="2" w:name="_Hlk96429529"/>
      <w:r w:rsidRPr="004A1F6D">
        <w:rPr>
          <w:rFonts w:ascii="Arial" w:hAnsi="Arial" w:cs="Arial"/>
          <w:b/>
          <w:bCs/>
        </w:rPr>
        <w:t>Kontrola dostępu</w:t>
      </w:r>
    </w:p>
    <w:bookmarkEnd w:id="2"/>
    <w:p w14:paraId="0E414CCD" w14:textId="21FEC07B" w:rsidR="008F6011" w:rsidRPr="004A1F6D" w:rsidRDefault="008F6011" w:rsidP="00C928CD">
      <w:pPr>
        <w:spacing w:after="0" w:line="360" w:lineRule="auto"/>
        <w:ind w:left="426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 xml:space="preserve">Do pomieszczenia zastosować kontrolę dostępu  z dwoma elementami weryfikującymi dostęp np. połączenie funkcji otwierania zamka drzwi kartą zbliżeniową </w:t>
      </w:r>
      <w:r w:rsidR="00F3135C" w:rsidRPr="004A1F6D">
        <w:rPr>
          <w:rFonts w:ascii="Arial" w:hAnsi="Arial" w:cs="Arial"/>
        </w:rPr>
        <w:t>i</w:t>
      </w:r>
      <w:r w:rsidRPr="004A1F6D">
        <w:rPr>
          <w:rFonts w:ascii="Arial" w:hAnsi="Arial" w:cs="Arial"/>
        </w:rPr>
        <w:t xml:space="preserve"> autoryzacją kodem PIN</w:t>
      </w:r>
      <w:r w:rsidR="004D4C96" w:rsidRPr="004A1F6D">
        <w:rPr>
          <w:rFonts w:ascii="Arial" w:hAnsi="Arial" w:cs="Arial"/>
        </w:rPr>
        <w:t>.</w:t>
      </w:r>
    </w:p>
    <w:p w14:paraId="7CEF0EC7" w14:textId="51B6E370" w:rsidR="004D4C96" w:rsidRPr="004A1F6D" w:rsidRDefault="0066110E" w:rsidP="00C928CD">
      <w:pPr>
        <w:autoSpaceDE w:val="0"/>
        <w:autoSpaceDN w:val="0"/>
        <w:spacing w:after="0" w:line="360" w:lineRule="auto"/>
        <w:ind w:left="426"/>
        <w:rPr>
          <w:rFonts w:ascii="Arial" w:hAnsi="Arial" w:cs="Arial"/>
          <w:color w:val="000000"/>
        </w:rPr>
      </w:pPr>
      <w:r w:rsidRPr="004A1F6D">
        <w:rPr>
          <w:rFonts w:ascii="Arial" w:hAnsi="Arial" w:cs="Arial"/>
          <w:color w:val="000000"/>
        </w:rPr>
        <w:t>S</w:t>
      </w:r>
      <w:r w:rsidR="004D4C96" w:rsidRPr="004A1F6D">
        <w:rPr>
          <w:rFonts w:ascii="Arial" w:hAnsi="Arial" w:cs="Arial"/>
          <w:color w:val="000000"/>
        </w:rPr>
        <w:t>ystemu kontroli dostępu do pomieszczenia serwerowni jako rozbudow</w:t>
      </w:r>
      <w:r w:rsidRPr="004A1F6D">
        <w:rPr>
          <w:rFonts w:ascii="Arial" w:hAnsi="Arial" w:cs="Arial"/>
          <w:color w:val="000000"/>
        </w:rPr>
        <w:t>a</w:t>
      </w:r>
      <w:r w:rsidR="004D4C96" w:rsidRPr="004A1F6D">
        <w:rPr>
          <w:rFonts w:ascii="Arial" w:hAnsi="Arial" w:cs="Arial"/>
          <w:color w:val="000000"/>
        </w:rPr>
        <w:t xml:space="preserve"> istniejącego systemu (ROGER - RACS 5) w oparciu o kontroler MC16 z czytnikiem kart MIFARE PLUS </w:t>
      </w:r>
      <w:r w:rsidRPr="004A1F6D">
        <w:rPr>
          <w:rFonts w:ascii="Arial" w:hAnsi="Arial" w:cs="Arial"/>
          <w:color w:val="000000"/>
        </w:rPr>
        <w:t>.</w:t>
      </w:r>
    </w:p>
    <w:p w14:paraId="7A2BFCEE" w14:textId="7E3E92A9" w:rsidR="008F6011" w:rsidRPr="004A1F6D" w:rsidRDefault="008F6011" w:rsidP="008F6011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b/>
          <w:bCs/>
        </w:rPr>
      </w:pPr>
      <w:r w:rsidRPr="004A1F6D">
        <w:rPr>
          <w:rFonts w:ascii="Arial" w:hAnsi="Arial" w:cs="Arial"/>
          <w:b/>
          <w:bCs/>
        </w:rPr>
        <w:t>System sygnalizacji włamania i napadu</w:t>
      </w:r>
    </w:p>
    <w:p w14:paraId="22D797AA" w14:textId="17705D56" w:rsidR="0066110E" w:rsidRPr="004A1F6D" w:rsidRDefault="008F6011" w:rsidP="00C928CD">
      <w:pPr>
        <w:autoSpaceDE w:val="0"/>
        <w:autoSpaceDN w:val="0"/>
        <w:spacing w:line="360" w:lineRule="auto"/>
        <w:ind w:left="426"/>
        <w:rPr>
          <w:rFonts w:ascii="Arial" w:hAnsi="Arial" w:cs="Arial"/>
          <w:color w:val="000000"/>
        </w:rPr>
      </w:pPr>
      <w:r w:rsidRPr="004A1F6D">
        <w:rPr>
          <w:rFonts w:ascii="Arial" w:hAnsi="Arial" w:cs="Arial"/>
        </w:rPr>
        <w:t xml:space="preserve">Nowe pomieszczenie serwerowni ma stanowić odrębna strefę  chronioną, która wykryje i zaalarmuje próbę nieuprawnionego dostępu. Należy zastosować system odpowiedzialny za wykrywanie intruzów - </w:t>
      </w:r>
      <w:r w:rsidR="0066110E" w:rsidRPr="004A1F6D">
        <w:rPr>
          <w:rFonts w:ascii="Arial" w:hAnsi="Arial" w:cs="Arial"/>
          <w:color w:val="000000"/>
        </w:rPr>
        <w:t>w oparciu o czujki podczerwieni pasywnej i czujniki magnetyczne (drzwi wejściowe) włączone do systemu SSWiN (jako oddzielna strefa).</w:t>
      </w:r>
    </w:p>
    <w:p w14:paraId="1F2363D1" w14:textId="60F7A80F" w:rsidR="008F6011" w:rsidRPr="004A1F6D" w:rsidRDefault="008F6011" w:rsidP="0055115F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b/>
          <w:bCs/>
        </w:rPr>
      </w:pPr>
      <w:r w:rsidRPr="004A1F6D">
        <w:rPr>
          <w:rFonts w:ascii="Arial" w:hAnsi="Arial" w:cs="Arial"/>
          <w:b/>
          <w:bCs/>
        </w:rPr>
        <w:t>System sygnalizacji pożaru</w:t>
      </w:r>
    </w:p>
    <w:p w14:paraId="2BB90D69" w14:textId="45E3C512" w:rsidR="008F6011" w:rsidRPr="004A1F6D" w:rsidRDefault="008F6011" w:rsidP="00E87E22">
      <w:pPr>
        <w:pStyle w:val="Akapitzlist"/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360" w:lineRule="auto"/>
        <w:ind w:hanging="436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>W pomieszczeniach zastosować:</w:t>
      </w:r>
    </w:p>
    <w:p w14:paraId="4E0C1D87" w14:textId="6EC1A24D" w:rsidR="0066110E" w:rsidRPr="00C928CD" w:rsidRDefault="0066110E" w:rsidP="00C928CD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spacing w:after="0" w:line="360" w:lineRule="auto"/>
        <w:jc w:val="both"/>
        <w:rPr>
          <w:rFonts w:ascii="Arial" w:hAnsi="Arial" w:cs="Arial"/>
        </w:rPr>
      </w:pPr>
      <w:r w:rsidRPr="004A1F6D">
        <w:rPr>
          <w:rFonts w:ascii="Arial" w:hAnsi="Arial" w:cs="Arial"/>
        </w:rPr>
        <w:t>system sygnalizacji pożaru w oparciu o czujki punktowe dymu włączone do istniejącego systemu SAP w budynku jako rozszerzenie systemu</w:t>
      </w:r>
      <w:r w:rsidRPr="00C928CD">
        <w:rPr>
          <w:rFonts w:ascii="Arial" w:hAnsi="Arial" w:cs="Arial"/>
        </w:rPr>
        <w:t xml:space="preserve"> oraz opcja w oparciu o system wczesnego wykrycia pożaru tzw. system zasysający z analizą składu powietrza, którego sygnał alarmowy przekazany zostanie do systemu głównego nadzorującego strefy w budynku</w:t>
      </w:r>
    </w:p>
    <w:p w14:paraId="3627FB32" w14:textId="684B8B1E" w:rsidR="000752BF" w:rsidRDefault="000752BF" w:rsidP="00C928CD">
      <w:pPr>
        <w:pStyle w:val="Akapitzlist"/>
        <w:numPr>
          <w:ilvl w:val="0"/>
          <w:numId w:val="34"/>
        </w:numPr>
        <w:tabs>
          <w:tab w:val="left" w:pos="426"/>
        </w:tabs>
        <w:autoSpaceDE w:val="0"/>
        <w:autoSpaceDN w:val="0"/>
        <w:spacing w:after="0" w:line="360" w:lineRule="auto"/>
        <w:jc w:val="both"/>
        <w:rPr>
          <w:rFonts w:ascii="Arial" w:hAnsi="Arial" w:cs="Arial"/>
        </w:rPr>
      </w:pPr>
      <w:r w:rsidRPr="00C928CD">
        <w:rPr>
          <w:rFonts w:ascii="Arial" w:hAnsi="Arial" w:cs="Arial"/>
        </w:rPr>
        <w:t xml:space="preserve">System sygnalizacji pożaru należy dodatkowo wyposażyć w moduł GSM umożliwiający przekazanie sygnału alarmowego o wystąpieniu zagrożenia pożarowego w serwerowni do co najmniej dwóch wyznaczonych osób za pomocą </w:t>
      </w:r>
      <w:proofErr w:type="spellStart"/>
      <w:r w:rsidRPr="00C928CD">
        <w:rPr>
          <w:rFonts w:ascii="Arial" w:hAnsi="Arial" w:cs="Arial"/>
        </w:rPr>
        <w:t>SMS’a</w:t>
      </w:r>
      <w:proofErr w:type="spellEnd"/>
      <w:r w:rsidRPr="00C928CD">
        <w:rPr>
          <w:rFonts w:ascii="Arial" w:hAnsi="Arial" w:cs="Arial"/>
        </w:rPr>
        <w:t>.</w:t>
      </w:r>
    </w:p>
    <w:p w14:paraId="3524FF00" w14:textId="340372F6" w:rsidR="00456C2B" w:rsidRDefault="00456C2B" w:rsidP="009239BD">
      <w:pPr>
        <w:pStyle w:val="Akapitzlist"/>
        <w:numPr>
          <w:ilvl w:val="1"/>
          <w:numId w:val="28"/>
        </w:num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Dodatkowe czujniki</w:t>
      </w:r>
    </w:p>
    <w:p w14:paraId="75444FBB" w14:textId="7F19A69B" w:rsidR="008F6011" w:rsidRPr="00456C2B" w:rsidRDefault="008F6011" w:rsidP="009239BD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56C2B">
        <w:rPr>
          <w:rFonts w:ascii="Arial" w:hAnsi="Arial" w:cs="Arial"/>
        </w:rPr>
        <w:t>czujnik temperatury, który po przekroczeniu górnej granicy wyśle powiadomienie SMS przynajmniej na dwie komórki,</w:t>
      </w:r>
    </w:p>
    <w:p w14:paraId="7F8ABFA3" w14:textId="4138451A" w:rsidR="008F6011" w:rsidRPr="00456C2B" w:rsidRDefault="008F6011" w:rsidP="00456C2B">
      <w:pPr>
        <w:pStyle w:val="Akapitzlist"/>
        <w:numPr>
          <w:ilvl w:val="0"/>
          <w:numId w:val="37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56C2B">
        <w:rPr>
          <w:rFonts w:ascii="Arial" w:hAnsi="Arial" w:cs="Arial"/>
        </w:rPr>
        <w:t>czujnik wilgotności/zalania, który w przypadku zagrożenia w pomieszczeniu wyśle powiadomienie SMS  przynajmniej na dwie komórki.</w:t>
      </w:r>
    </w:p>
    <w:p w14:paraId="08E6C88E" w14:textId="41269F0D" w:rsidR="008F6011" w:rsidRDefault="00456C2B" w:rsidP="009239BD">
      <w:pPr>
        <w:pStyle w:val="Akapitzlist"/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8F6011" w:rsidRPr="00456C2B">
        <w:rPr>
          <w:rFonts w:ascii="Arial" w:hAnsi="Arial" w:cs="Arial"/>
        </w:rPr>
        <w:t>zujniki,  o ile możliwe -  z interfejsem webowym.</w:t>
      </w:r>
    </w:p>
    <w:p w14:paraId="01B08A2C" w14:textId="77777777" w:rsidR="009239BD" w:rsidRPr="00456C2B" w:rsidRDefault="009239BD" w:rsidP="009239BD">
      <w:pPr>
        <w:pStyle w:val="Akapitzlist"/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32B747E" w14:textId="2A183F3E" w:rsidR="000752BF" w:rsidRPr="0055115F" w:rsidRDefault="008F6011" w:rsidP="009239BD">
      <w:pPr>
        <w:pStyle w:val="Akapitzlist"/>
        <w:numPr>
          <w:ilvl w:val="1"/>
          <w:numId w:val="28"/>
        </w:numPr>
        <w:spacing w:after="0"/>
        <w:jc w:val="both"/>
        <w:rPr>
          <w:rFonts w:ascii="Arial" w:hAnsi="Arial" w:cs="Arial"/>
          <w:b/>
          <w:bCs/>
        </w:rPr>
      </w:pPr>
      <w:r w:rsidRPr="0055115F">
        <w:rPr>
          <w:rFonts w:ascii="Arial" w:hAnsi="Arial" w:cs="Arial"/>
          <w:b/>
          <w:bCs/>
          <w:color w:val="000000"/>
        </w:rPr>
        <w:t xml:space="preserve">Urządzenia gaśnicze </w:t>
      </w:r>
    </w:p>
    <w:p w14:paraId="23F3D42F" w14:textId="3276197F" w:rsidR="008F6011" w:rsidRPr="00C928CD" w:rsidRDefault="00F3135C" w:rsidP="00C928C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928CD">
        <w:rPr>
          <w:rFonts w:ascii="Arial" w:hAnsi="Arial" w:cs="Arial"/>
          <w:color w:val="000000"/>
        </w:rPr>
        <w:t xml:space="preserve">system </w:t>
      </w:r>
      <w:r w:rsidR="008F6011" w:rsidRPr="00C928CD">
        <w:rPr>
          <w:rFonts w:ascii="Arial" w:hAnsi="Arial" w:cs="Arial"/>
          <w:color w:val="000000"/>
        </w:rPr>
        <w:t>stałe</w:t>
      </w:r>
      <w:r w:rsidRPr="00C928CD">
        <w:rPr>
          <w:rFonts w:ascii="Arial" w:hAnsi="Arial" w:cs="Arial"/>
          <w:color w:val="000000"/>
        </w:rPr>
        <w:t>go</w:t>
      </w:r>
      <w:r w:rsidR="008F6011" w:rsidRPr="00C928CD">
        <w:rPr>
          <w:rFonts w:ascii="Arial" w:hAnsi="Arial" w:cs="Arial"/>
          <w:color w:val="000000"/>
        </w:rPr>
        <w:t xml:space="preserve"> urządzenia gaśnicze</w:t>
      </w:r>
      <w:r w:rsidRPr="00C928CD">
        <w:rPr>
          <w:rFonts w:ascii="Arial" w:hAnsi="Arial" w:cs="Arial"/>
          <w:color w:val="000000"/>
        </w:rPr>
        <w:t xml:space="preserve">go dla pomieszczenia serwerowni jako opcja dla systemu SAP </w:t>
      </w:r>
    </w:p>
    <w:p w14:paraId="5C1FCDB6" w14:textId="276725FA" w:rsidR="008F6011" w:rsidRPr="00C928CD" w:rsidRDefault="008F6011" w:rsidP="00C928CD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928CD">
        <w:rPr>
          <w:rFonts w:ascii="Arial" w:hAnsi="Arial" w:cs="Arial"/>
          <w:color w:val="000000"/>
        </w:rPr>
        <w:t>gaśnice śniegowe</w:t>
      </w:r>
      <w:r w:rsidRPr="00C928CD">
        <w:rPr>
          <w:rFonts w:ascii="Arial" w:hAnsi="Arial" w:cs="Arial"/>
          <w:b/>
          <w:bCs/>
          <w:color w:val="000000"/>
        </w:rPr>
        <w:t>,</w:t>
      </w:r>
      <w:r w:rsidRPr="00C928CD">
        <w:rPr>
          <w:rFonts w:ascii="Arial" w:hAnsi="Arial" w:cs="Arial"/>
          <w:color w:val="000000"/>
        </w:rPr>
        <w:t xml:space="preserve"> dedykowane do gaszenia urządzeń elektronicznych do 1000V (gaśnice z modyfikacją dyszy w gaśnicach śniegowych popularnie nazywanych „komputerowymi”)</w:t>
      </w:r>
    </w:p>
    <w:p w14:paraId="657D7A45" w14:textId="77777777" w:rsidR="009239BD" w:rsidRDefault="009239BD" w:rsidP="009239BD">
      <w:pPr>
        <w:pStyle w:val="Akapitzlist"/>
        <w:tabs>
          <w:tab w:val="left" w:pos="567"/>
        </w:tabs>
        <w:spacing w:after="0" w:line="360" w:lineRule="auto"/>
        <w:ind w:left="142"/>
        <w:rPr>
          <w:rFonts w:ascii="Arial" w:hAnsi="Arial" w:cs="Arial"/>
          <w:b/>
        </w:rPr>
      </w:pPr>
    </w:p>
    <w:p w14:paraId="546BDE91" w14:textId="1CCFA86F" w:rsidR="00777A2C" w:rsidRPr="008A65D7" w:rsidRDefault="008A65D7" w:rsidP="00E15CDC">
      <w:pPr>
        <w:pStyle w:val="Akapitzlist"/>
        <w:numPr>
          <w:ilvl w:val="0"/>
          <w:numId w:val="11"/>
        </w:numPr>
        <w:tabs>
          <w:tab w:val="left" w:pos="567"/>
        </w:tabs>
        <w:spacing w:after="0" w:line="360" w:lineRule="auto"/>
        <w:ind w:left="142" w:hanging="142"/>
        <w:rPr>
          <w:rFonts w:ascii="Arial" w:hAnsi="Arial" w:cs="Arial"/>
          <w:b/>
        </w:rPr>
      </w:pPr>
      <w:r w:rsidRPr="008A65D7">
        <w:rPr>
          <w:rFonts w:ascii="Arial" w:hAnsi="Arial" w:cs="Arial"/>
          <w:b/>
        </w:rPr>
        <w:t xml:space="preserve">  </w:t>
      </w:r>
      <w:r w:rsidR="00254E39" w:rsidRPr="008A65D7">
        <w:rPr>
          <w:rFonts w:ascii="Arial" w:hAnsi="Arial" w:cs="Arial"/>
          <w:b/>
        </w:rPr>
        <w:t>ZAKRES PRZEDMIOTU ZAMÓWIENIA</w:t>
      </w:r>
      <w:r w:rsidR="00421DBA" w:rsidRPr="008A65D7">
        <w:rPr>
          <w:rFonts w:ascii="Arial" w:hAnsi="Arial" w:cs="Arial"/>
          <w:b/>
        </w:rPr>
        <w:t xml:space="preserve"> </w:t>
      </w:r>
    </w:p>
    <w:p w14:paraId="494638CB" w14:textId="77777777" w:rsidR="00254E39" w:rsidRPr="00777A2C" w:rsidRDefault="00254E39" w:rsidP="00385FDE">
      <w:pPr>
        <w:pStyle w:val="Akapitzlist"/>
        <w:numPr>
          <w:ilvl w:val="1"/>
          <w:numId w:val="13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</w:rPr>
      </w:pPr>
      <w:r w:rsidRPr="00777A2C">
        <w:rPr>
          <w:rFonts w:ascii="Arial" w:hAnsi="Arial" w:cs="Arial"/>
        </w:rPr>
        <w:t xml:space="preserve">Dokumentacja projektowa </w:t>
      </w:r>
    </w:p>
    <w:p w14:paraId="25FD8E9A" w14:textId="4DBAEE07" w:rsidR="00D2728B" w:rsidRPr="00385FDE" w:rsidRDefault="00254E39" w:rsidP="00385FDE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</w:rPr>
      </w:pPr>
      <w:r w:rsidRPr="00385FDE">
        <w:rPr>
          <w:rFonts w:ascii="Arial" w:hAnsi="Arial" w:cs="Arial"/>
        </w:rPr>
        <w:t>Projekt</w:t>
      </w:r>
      <w:r w:rsidR="00D2728B" w:rsidRPr="00385FDE">
        <w:rPr>
          <w:rFonts w:ascii="Arial" w:hAnsi="Arial" w:cs="Arial"/>
        </w:rPr>
        <w:t xml:space="preserve"> architektoniczno-</w:t>
      </w:r>
      <w:r w:rsidRPr="00385FDE">
        <w:rPr>
          <w:rFonts w:ascii="Arial" w:hAnsi="Arial" w:cs="Arial"/>
        </w:rPr>
        <w:t xml:space="preserve">budowlany z pozwoleniem  na budowę  </w:t>
      </w:r>
      <w:r w:rsidR="00777A2C" w:rsidRPr="00385FDE">
        <w:rPr>
          <w:rFonts w:ascii="Arial" w:hAnsi="Arial" w:cs="Arial"/>
        </w:rPr>
        <w:t>lub skutecznym zgłoszeniem</w:t>
      </w:r>
      <w:r w:rsidR="00D84A43" w:rsidRPr="00385FDE">
        <w:rPr>
          <w:rFonts w:ascii="Arial" w:hAnsi="Arial" w:cs="Arial"/>
        </w:rPr>
        <w:t xml:space="preserve"> </w:t>
      </w:r>
      <w:r w:rsidR="00777A2C" w:rsidRPr="00385FDE">
        <w:rPr>
          <w:rFonts w:ascii="Arial" w:hAnsi="Arial" w:cs="Arial"/>
        </w:rPr>
        <w:t>(o ile będzie to konieczne)</w:t>
      </w:r>
      <w:r w:rsidRPr="00385FDE">
        <w:rPr>
          <w:rFonts w:ascii="Arial" w:hAnsi="Arial" w:cs="Arial"/>
        </w:rPr>
        <w:t xml:space="preserve"> </w:t>
      </w:r>
      <w:r w:rsidR="00777A2C" w:rsidRPr="00385FDE">
        <w:rPr>
          <w:rFonts w:ascii="Arial" w:hAnsi="Arial" w:cs="Arial"/>
        </w:rPr>
        <w:t>- 2 egz.</w:t>
      </w:r>
      <w:r w:rsidR="00D2728B" w:rsidRPr="00385FDE">
        <w:rPr>
          <w:rFonts w:ascii="Arial" w:hAnsi="Arial" w:cs="Arial"/>
        </w:rPr>
        <w:t xml:space="preserve">                                                                                                  </w:t>
      </w:r>
    </w:p>
    <w:p w14:paraId="0B546F08" w14:textId="13FA6D89" w:rsidR="00AA1347" w:rsidRPr="00385FDE" w:rsidRDefault="00D2728B" w:rsidP="00385FDE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</w:rPr>
      </w:pPr>
      <w:r w:rsidRPr="00385FDE">
        <w:rPr>
          <w:rFonts w:ascii="Arial" w:hAnsi="Arial" w:cs="Arial"/>
        </w:rPr>
        <w:lastRenderedPageBreak/>
        <w:t>Projekt</w:t>
      </w:r>
      <w:r w:rsidR="00777A2C" w:rsidRPr="00385FDE">
        <w:rPr>
          <w:rFonts w:ascii="Arial" w:hAnsi="Arial" w:cs="Arial"/>
        </w:rPr>
        <w:t>y</w:t>
      </w:r>
      <w:r w:rsidRPr="00385FDE">
        <w:rPr>
          <w:rFonts w:ascii="Arial" w:hAnsi="Arial" w:cs="Arial"/>
        </w:rPr>
        <w:t xml:space="preserve"> techniczn</w:t>
      </w:r>
      <w:r w:rsidR="00777A2C" w:rsidRPr="00385FDE">
        <w:rPr>
          <w:rFonts w:ascii="Arial" w:hAnsi="Arial" w:cs="Arial"/>
        </w:rPr>
        <w:t>e</w:t>
      </w:r>
      <w:r w:rsidR="00D84A43" w:rsidRPr="00385FDE">
        <w:rPr>
          <w:rFonts w:ascii="Arial" w:hAnsi="Arial" w:cs="Arial"/>
        </w:rPr>
        <w:t>,</w:t>
      </w:r>
      <w:r w:rsidRPr="00385FDE">
        <w:rPr>
          <w:rFonts w:ascii="Arial" w:hAnsi="Arial" w:cs="Arial"/>
        </w:rPr>
        <w:t xml:space="preserve"> </w:t>
      </w:r>
      <w:r w:rsidR="00AA1347" w:rsidRPr="00385FDE">
        <w:rPr>
          <w:rFonts w:ascii="Arial" w:hAnsi="Arial" w:cs="Arial"/>
        </w:rPr>
        <w:t xml:space="preserve">branże: konstrukcyjno-budowlana, elektryczna, </w:t>
      </w:r>
      <w:r w:rsidR="00D84A43" w:rsidRPr="00385FDE">
        <w:rPr>
          <w:rFonts w:ascii="Arial" w:hAnsi="Arial" w:cs="Arial"/>
        </w:rPr>
        <w:t xml:space="preserve">sanitarna (klimatyzacja), </w:t>
      </w:r>
      <w:r w:rsidR="00AA1347" w:rsidRPr="00385FDE">
        <w:rPr>
          <w:rFonts w:ascii="Arial" w:hAnsi="Arial" w:cs="Arial"/>
        </w:rPr>
        <w:t>tele</w:t>
      </w:r>
      <w:r w:rsidR="00451776" w:rsidRPr="00385FDE">
        <w:rPr>
          <w:rFonts w:ascii="Arial" w:hAnsi="Arial" w:cs="Arial"/>
        </w:rPr>
        <w:t>informatyczna</w:t>
      </w:r>
      <w:r w:rsidR="00AA1347" w:rsidRPr="00385FDE">
        <w:rPr>
          <w:rFonts w:ascii="Arial" w:hAnsi="Arial" w:cs="Arial"/>
        </w:rPr>
        <w:t>, system</w:t>
      </w:r>
      <w:r w:rsidR="00D84A43" w:rsidRPr="00385FDE">
        <w:rPr>
          <w:rFonts w:ascii="Arial" w:hAnsi="Arial" w:cs="Arial"/>
        </w:rPr>
        <w:t>y</w:t>
      </w:r>
      <w:r w:rsidR="00AA1347" w:rsidRPr="00385FDE">
        <w:rPr>
          <w:rFonts w:ascii="Arial" w:hAnsi="Arial" w:cs="Arial"/>
        </w:rPr>
        <w:t xml:space="preserve"> bezpieczeństwa, w tym: kontrola dostępu, sygnalizacja włamania i napadu, sygnalizacja pożaru</w:t>
      </w:r>
      <w:r w:rsidRPr="00385FDE">
        <w:rPr>
          <w:rFonts w:ascii="Arial" w:hAnsi="Arial" w:cs="Arial"/>
        </w:rPr>
        <w:t xml:space="preserve"> </w:t>
      </w:r>
      <w:r w:rsidR="00777A2C" w:rsidRPr="00385FDE">
        <w:rPr>
          <w:rFonts w:ascii="Arial" w:hAnsi="Arial" w:cs="Arial"/>
        </w:rPr>
        <w:t>– po 2 egz.</w:t>
      </w:r>
    </w:p>
    <w:p w14:paraId="41344B84" w14:textId="64F11CE3" w:rsidR="00254E39" w:rsidRPr="00385FDE" w:rsidRDefault="00254E39" w:rsidP="00385FDE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</w:rPr>
      </w:pPr>
      <w:r w:rsidRPr="00385FDE">
        <w:rPr>
          <w:rFonts w:ascii="Arial" w:hAnsi="Arial" w:cs="Arial"/>
        </w:rPr>
        <w:t>Informacj</w:t>
      </w:r>
      <w:r w:rsidR="00DD6F93" w:rsidRPr="00385FDE">
        <w:rPr>
          <w:rFonts w:ascii="Arial" w:hAnsi="Arial" w:cs="Arial"/>
        </w:rPr>
        <w:t>a</w:t>
      </w:r>
      <w:r w:rsidRPr="00385FDE">
        <w:rPr>
          <w:rFonts w:ascii="Arial" w:hAnsi="Arial" w:cs="Arial"/>
        </w:rPr>
        <w:t xml:space="preserve"> dotycząc</w:t>
      </w:r>
      <w:r w:rsidR="00DD6F93" w:rsidRPr="00385FDE">
        <w:rPr>
          <w:rFonts w:ascii="Arial" w:hAnsi="Arial" w:cs="Arial"/>
        </w:rPr>
        <w:t>a</w:t>
      </w:r>
      <w:r w:rsidRPr="00385FDE">
        <w:rPr>
          <w:rFonts w:ascii="Arial" w:hAnsi="Arial" w:cs="Arial"/>
        </w:rPr>
        <w:t xml:space="preserve"> bezpieczeństwa i ochrony zdrowia (BIOZ) - 2 egz.</w:t>
      </w:r>
    </w:p>
    <w:p w14:paraId="0E41D6FB" w14:textId="630A22CF" w:rsidR="00254E39" w:rsidRPr="00385FDE" w:rsidRDefault="00254E39" w:rsidP="00385FDE">
      <w:pPr>
        <w:pStyle w:val="Akapitzlist"/>
        <w:numPr>
          <w:ilvl w:val="0"/>
          <w:numId w:val="36"/>
        </w:numPr>
        <w:spacing w:after="0" w:line="360" w:lineRule="auto"/>
        <w:rPr>
          <w:rFonts w:ascii="Arial" w:hAnsi="Arial" w:cs="Arial"/>
        </w:rPr>
      </w:pPr>
      <w:r w:rsidRPr="00385FDE">
        <w:rPr>
          <w:rFonts w:ascii="Arial" w:hAnsi="Arial" w:cs="Arial"/>
        </w:rPr>
        <w:t xml:space="preserve">Przedmiary robót - wg  KNNR - </w:t>
      </w:r>
      <w:r w:rsidR="00421DBA" w:rsidRPr="00385FDE">
        <w:rPr>
          <w:rFonts w:ascii="Arial" w:hAnsi="Arial" w:cs="Arial"/>
        </w:rPr>
        <w:t>2</w:t>
      </w:r>
      <w:r w:rsidRPr="00385FDE">
        <w:rPr>
          <w:rFonts w:ascii="Arial" w:hAnsi="Arial" w:cs="Arial"/>
        </w:rPr>
        <w:t xml:space="preserve"> egz.                                                                                                                                                        </w:t>
      </w:r>
    </w:p>
    <w:p w14:paraId="61475AB1" w14:textId="247C7B6E" w:rsidR="00D802C6" w:rsidRDefault="00D802C6" w:rsidP="0070117F">
      <w:pPr>
        <w:pStyle w:val="Akapitzlist"/>
        <w:numPr>
          <w:ilvl w:val="0"/>
          <w:numId w:val="24"/>
        </w:numPr>
        <w:tabs>
          <w:tab w:val="left" w:pos="8364"/>
          <w:tab w:val="left" w:pos="8647"/>
          <w:tab w:val="left" w:pos="8789"/>
          <w:tab w:val="left" w:pos="9072"/>
        </w:tabs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Ekspertyza p.poż.</w:t>
      </w:r>
      <w:r w:rsidR="00D84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- 2 egz.</w:t>
      </w:r>
    </w:p>
    <w:p w14:paraId="0EE10E5D" w14:textId="5036CC45" w:rsidR="00777A2C" w:rsidRDefault="00777A2C" w:rsidP="0070117F">
      <w:pPr>
        <w:pStyle w:val="Akapitzlist"/>
        <w:numPr>
          <w:ilvl w:val="0"/>
          <w:numId w:val="24"/>
        </w:numPr>
        <w:tabs>
          <w:tab w:val="left" w:pos="8364"/>
          <w:tab w:val="left" w:pos="8647"/>
          <w:tab w:val="left" w:pos="8789"/>
          <w:tab w:val="left" w:pos="9072"/>
        </w:tabs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Specyfikacje techniczne wykonania i odbioru robót – 2 egz.</w:t>
      </w:r>
    </w:p>
    <w:p w14:paraId="6AF0BB95" w14:textId="621220F0" w:rsidR="007D036C" w:rsidRDefault="00254E39" w:rsidP="0070117F">
      <w:pPr>
        <w:pStyle w:val="Akapitzlist"/>
        <w:numPr>
          <w:ilvl w:val="0"/>
          <w:numId w:val="24"/>
        </w:numPr>
        <w:tabs>
          <w:tab w:val="left" w:pos="8364"/>
          <w:tab w:val="left" w:pos="8647"/>
          <w:tab w:val="left" w:pos="8789"/>
          <w:tab w:val="left" w:pos="9072"/>
        </w:tabs>
        <w:spacing w:after="0" w:line="360" w:lineRule="auto"/>
        <w:ind w:left="284" w:hanging="284"/>
        <w:rPr>
          <w:rFonts w:ascii="Arial" w:hAnsi="Arial" w:cs="Arial"/>
        </w:rPr>
      </w:pPr>
      <w:r w:rsidRPr="00777A2C">
        <w:rPr>
          <w:rFonts w:ascii="Arial" w:hAnsi="Arial" w:cs="Arial"/>
        </w:rPr>
        <w:t xml:space="preserve">Kosztorys inwestorski </w:t>
      </w:r>
      <w:r w:rsidR="00421DBA" w:rsidRPr="00777A2C">
        <w:rPr>
          <w:rFonts w:ascii="Arial" w:hAnsi="Arial" w:cs="Arial"/>
        </w:rPr>
        <w:t xml:space="preserve"> </w:t>
      </w:r>
      <w:r w:rsidRPr="00777A2C">
        <w:rPr>
          <w:rFonts w:ascii="Arial" w:hAnsi="Arial" w:cs="Arial"/>
        </w:rPr>
        <w:t>- 2 egz.</w:t>
      </w:r>
    </w:p>
    <w:p w14:paraId="30592D01" w14:textId="273BB8AA" w:rsidR="00254E39" w:rsidRPr="007D036C" w:rsidRDefault="00254E39" w:rsidP="0070117F">
      <w:pPr>
        <w:pStyle w:val="Akapitzlist"/>
        <w:numPr>
          <w:ilvl w:val="0"/>
          <w:numId w:val="24"/>
        </w:numPr>
        <w:tabs>
          <w:tab w:val="left" w:pos="8364"/>
          <w:tab w:val="left" w:pos="8647"/>
          <w:tab w:val="left" w:pos="8789"/>
          <w:tab w:val="left" w:pos="9072"/>
        </w:tabs>
        <w:spacing w:after="0" w:line="360" w:lineRule="auto"/>
        <w:ind w:left="284" w:hanging="284"/>
        <w:rPr>
          <w:rFonts w:ascii="Arial" w:hAnsi="Arial" w:cs="Arial"/>
        </w:rPr>
      </w:pPr>
      <w:r w:rsidRPr="007D036C">
        <w:rPr>
          <w:rFonts w:ascii="Arial" w:hAnsi="Arial" w:cs="Arial"/>
        </w:rPr>
        <w:t>Wersja elektroniczna – dokumenty wymienione w pkt. 1, 2</w:t>
      </w:r>
      <w:r w:rsidR="007D036C">
        <w:rPr>
          <w:rFonts w:ascii="Arial" w:hAnsi="Arial" w:cs="Arial"/>
        </w:rPr>
        <w:t>,</w:t>
      </w:r>
      <w:r w:rsidR="00385FDE">
        <w:rPr>
          <w:rFonts w:ascii="Arial" w:hAnsi="Arial" w:cs="Arial"/>
        </w:rPr>
        <w:t xml:space="preserve"> </w:t>
      </w:r>
      <w:r w:rsidR="007D036C">
        <w:rPr>
          <w:rFonts w:ascii="Arial" w:hAnsi="Arial" w:cs="Arial"/>
        </w:rPr>
        <w:t>3</w:t>
      </w:r>
      <w:r w:rsidR="00D802C6">
        <w:rPr>
          <w:rFonts w:ascii="Arial" w:hAnsi="Arial" w:cs="Arial"/>
        </w:rPr>
        <w:t>, 4</w:t>
      </w:r>
      <w:r w:rsidRPr="007D036C">
        <w:rPr>
          <w:rFonts w:ascii="Arial" w:hAnsi="Arial" w:cs="Arial"/>
        </w:rPr>
        <w:t xml:space="preserve"> na nośniku elektronicznym </w:t>
      </w:r>
      <w:r w:rsidR="007D036C">
        <w:rPr>
          <w:rFonts w:ascii="Arial" w:hAnsi="Arial" w:cs="Arial"/>
        </w:rPr>
        <w:t>w WORD</w:t>
      </w:r>
      <w:r w:rsidR="00F3135C">
        <w:rPr>
          <w:rFonts w:ascii="Arial" w:hAnsi="Arial" w:cs="Arial"/>
        </w:rPr>
        <w:t>,</w:t>
      </w:r>
      <w:r w:rsidR="007D036C">
        <w:rPr>
          <w:rFonts w:ascii="Arial" w:hAnsi="Arial" w:cs="Arial"/>
        </w:rPr>
        <w:t xml:space="preserve"> PDF</w:t>
      </w:r>
      <w:r w:rsidR="00F3135C">
        <w:rPr>
          <w:rFonts w:ascii="Arial" w:hAnsi="Arial" w:cs="Arial"/>
        </w:rPr>
        <w:t xml:space="preserve">, </w:t>
      </w:r>
      <w:r w:rsidR="005612BF">
        <w:rPr>
          <w:rFonts w:ascii="Arial" w:hAnsi="Arial" w:cs="Arial"/>
        </w:rPr>
        <w:t xml:space="preserve">(dodatkowo wszystkie rysunki w </w:t>
      </w:r>
      <w:r w:rsidR="00F3135C">
        <w:rPr>
          <w:rFonts w:ascii="Arial" w:hAnsi="Arial" w:cs="Arial"/>
        </w:rPr>
        <w:t>DWG</w:t>
      </w:r>
      <w:r w:rsidR="005612BF">
        <w:rPr>
          <w:rFonts w:ascii="Arial" w:hAnsi="Arial" w:cs="Arial"/>
        </w:rPr>
        <w:t xml:space="preserve">) </w:t>
      </w:r>
      <w:r w:rsidR="007D036C">
        <w:rPr>
          <w:rFonts w:ascii="Arial" w:hAnsi="Arial" w:cs="Arial"/>
        </w:rPr>
        <w:t>oraz po</w:t>
      </w:r>
      <w:r w:rsidR="005612BF">
        <w:rPr>
          <w:rFonts w:ascii="Arial" w:hAnsi="Arial" w:cs="Arial"/>
        </w:rPr>
        <w:t>z</w:t>
      </w:r>
      <w:r w:rsidR="007D036C">
        <w:rPr>
          <w:rFonts w:ascii="Arial" w:hAnsi="Arial" w:cs="Arial"/>
        </w:rPr>
        <w:t>. 1</w:t>
      </w:r>
      <w:r w:rsidR="00AA1347">
        <w:rPr>
          <w:rFonts w:ascii="Arial" w:hAnsi="Arial" w:cs="Arial"/>
        </w:rPr>
        <w:t>d</w:t>
      </w:r>
      <w:r w:rsidR="007D036C">
        <w:rPr>
          <w:rFonts w:ascii="Arial" w:hAnsi="Arial" w:cs="Arial"/>
        </w:rPr>
        <w:t xml:space="preserve"> i </w:t>
      </w:r>
      <w:r w:rsidR="00D802C6">
        <w:rPr>
          <w:rFonts w:ascii="Arial" w:hAnsi="Arial" w:cs="Arial"/>
        </w:rPr>
        <w:t>4</w:t>
      </w:r>
      <w:r w:rsidR="007D036C">
        <w:rPr>
          <w:rFonts w:ascii="Arial" w:hAnsi="Arial" w:cs="Arial"/>
        </w:rPr>
        <w:t xml:space="preserve"> w ATH </w:t>
      </w:r>
      <w:r w:rsidRPr="007D036C">
        <w:rPr>
          <w:rFonts w:ascii="Arial" w:hAnsi="Arial" w:cs="Arial"/>
        </w:rPr>
        <w:t>(płyta CD/DVD)</w:t>
      </w:r>
      <w:r w:rsidR="00421DBA" w:rsidRPr="007D036C">
        <w:rPr>
          <w:rFonts w:ascii="Arial" w:hAnsi="Arial" w:cs="Arial"/>
        </w:rPr>
        <w:t xml:space="preserve"> </w:t>
      </w:r>
      <w:r w:rsidRPr="007D036C">
        <w:rPr>
          <w:rFonts w:ascii="Arial" w:hAnsi="Arial" w:cs="Arial"/>
        </w:rPr>
        <w:t xml:space="preserve">- </w:t>
      </w:r>
      <w:r w:rsidR="007D036C">
        <w:rPr>
          <w:rFonts w:ascii="Arial" w:hAnsi="Arial" w:cs="Arial"/>
        </w:rPr>
        <w:t>2</w:t>
      </w:r>
      <w:r w:rsidRPr="007D036C">
        <w:rPr>
          <w:rFonts w:ascii="Arial" w:hAnsi="Arial" w:cs="Arial"/>
        </w:rPr>
        <w:t xml:space="preserve"> egz.</w:t>
      </w:r>
      <w:r w:rsidR="007D036C">
        <w:rPr>
          <w:rFonts w:ascii="Arial" w:hAnsi="Arial" w:cs="Arial"/>
        </w:rPr>
        <w:t xml:space="preserve"> </w:t>
      </w:r>
    </w:p>
    <w:p w14:paraId="68204C2A" w14:textId="3E814F57" w:rsidR="008A65D7" w:rsidRPr="00385FDE" w:rsidRDefault="00385FDE" w:rsidP="0070117F">
      <w:pPr>
        <w:tabs>
          <w:tab w:val="num" w:pos="284"/>
        </w:tabs>
        <w:spacing w:after="0" w:line="360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385FDE">
        <w:rPr>
          <w:rFonts w:ascii="Arial" w:eastAsia="Times New Roman" w:hAnsi="Arial" w:cs="Arial"/>
          <w:bCs/>
          <w:i/>
          <w:iCs/>
          <w:lang w:eastAsia="pl-PL"/>
        </w:rPr>
        <w:t>(</w:t>
      </w:r>
      <w:r w:rsidR="00421DBA" w:rsidRPr="00385FDE">
        <w:rPr>
          <w:rFonts w:ascii="Arial" w:eastAsia="Times New Roman" w:hAnsi="Arial" w:cs="Arial"/>
          <w:bCs/>
          <w:i/>
          <w:iCs/>
          <w:lang w:eastAsia="pl-PL"/>
        </w:rPr>
        <w:t xml:space="preserve">Liczba egzemplarzy, nie obejmuje egzemplarzy, które Wykonawca musi pozostawić </w:t>
      </w:r>
      <w:r w:rsidR="00421DBA" w:rsidRPr="00385FDE">
        <w:rPr>
          <w:rFonts w:ascii="Arial" w:eastAsia="Times New Roman" w:hAnsi="Arial" w:cs="Arial"/>
          <w:bCs/>
          <w:i/>
          <w:iCs/>
          <w:lang w:eastAsia="pl-PL"/>
        </w:rPr>
        <w:br/>
        <w:t>u wydających uzgodnienia i decyzje</w:t>
      </w:r>
      <w:r w:rsidRPr="00385FDE">
        <w:rPr>
          <w:rFonts w:ascii="Arial" w:eastAsia="Times New Roman" w:hAnsi="Arial" w:cs="Arial"/>
          <w:bCs/>
          <w:i/>
          <w:iCs/>
          <w:lang w:eastAsia="pl-PL"/>
        </w:rPr>
        <w:t>)</w:t>
      </w:r>
    </w:p>
    <w:p w14:paraId="2CC55D16" w14:textId="2A90E684" w:rsidR="00D802C6" w:rsidRDefault="00D802C6" w:rsidP="008A65D7">
      <w:pPr>
        <w:tabs>
          <w:tab w:val="num" w:pos="284"/>
        </w:tabs>
        <w:spacing w:after="0" w:line="360" w:lineRule="auto"/>
        <w:ind w:left="-142"/>
        <w:jc w:val="both"/>
        <w:rPr>
          <w:rFonts w:ascii="Arial" w:eastAsia="Times New Roman" w:hAnsi="Arial" w:cs="Arial"/>
          <w:bCs/>
          <w:lang w:eastAsia="pl-PL"/>
        </w:rPr>
      </w:pPr>
    </w:p>
    <w:p w14:paraId="170601BB" w14:textId="35822D53" w:rsidR="00254E39" w:rsidRPr="00D802C6" w:rsidRDefault="00254E39" w:rsidP="0070117F">
      <w:pPr>
        <w:pStyle w:val="Akapitzlist"/>
        <w:numPr>
          <w:ilvl w:val="0"/>
          <w:numId w:val="11"/>
        </w:numPr>
        <w:tabs>
          <w:tab w:val="num" w:pos="284"/>
        </w:tabs>
        <w:spacing w:after="0" w:line="360" w:lineRule="auto"/>
        <w:ind w:left="142" w:hanging="142"/>
        <w:jc w:val="both"/>
        <w:rPr>
          <w:rFonts w:ascii="Arial" w:eastAsia="Times New Roman" w:hAnsi="Arial" w:cs="Arial"/>
          <w:b/>
          <w:lang w:eastAsia="pl-PL"/>
        </w:rPr>
      </w:pPr>
      <w:r w:rsidRPr="00D802C6">
        <w:rPr>
          <w:rFonts w:ascii="Arial" w:hAnsi="Arial" w:cs="Arial"/>
          <w:b/>
        </w:rPr>
        <w:t xml:space="preserve">WYMAGANIA </w:t>
      </w:r>
      <w:r w:rsidR="009A58F2" w:rsidRPr="00D802C6">
        <w:rPr>
          <w:rFonts w:ascii="Arial" w:hAnsi="Arial" w:cs="Arial"/>
          <w:b/>
        </w:rPr>
        <w:t>ZAMAWIAJĄCEGO</w:t>
      </w:r>
    </w:p>
    <w:p w14:paraId="45CEABF2" w14:textId="77777777" w:rsidR="004666CD" w:rsidRPr="004666CD" w:rsidRDefault="004666CD" w:rsidP="0070117F">
      <w:pPr>
        <w:numPr>
          <w:ilvl w:val="3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bookmarkStart w:id="3" w:name="_Hlk62561371"/>
      <w:r>
        <w:rPr>
          <w:rFonts w:ascii="Arial" w:eastAsia="Times New Roman" w:hAnsi="Arial" w:cs="Arial"/>
          <w:lang w:eastAsia="pl-PL"/>
        </w:rPr>
        <w:t xml:space="preserve">Wykonawca </w:t>
      </w:r>
      <w:bookmarkEnd w:id="3"/>
      <w:r>
        <w:rPr>
          <w:rFonts w:ascii="Arial" w:eastAsia="Times New Roman" w:hAnsi="Arial" w:cs="Arial"/>
          <w:lang w:eastAsia="pl-PL"/>
        </w:rPr>
        <w:t>zapewni własnym staraniem i na swój koszt wszelkie materiały, urządzenia i oprogramowanie niezbędne do wykonania przedmiotu zamówienia.</w:t>
      </w:r>
    </w:p>
    <w:p w14:paraId="24A7406D" w14:textId="77777777" w:rsidR="00254E39" w:rsidRPr="004A1A78" w:rsidRDefault="00254E39" w:rsidP="0070117F">
      <w:pPr>
        <w:numPr>
          <w:ilvl w:val="3"/>
          <w:numId w:val="1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4A1A78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4A1A78">
        <w:rPr>
          <w:rFonts w:ascii="Arial" w:eastAsia="Times New Roman" w:hAnsi="Arial" w:cs="Arial"/>
          <w:lang w:eastAsia="pl-PL"/>
        </w:rPr>
        <w:t xml:space="preserve"> </w:t>
      </w:r>
      <w:r w:rsidRPr="004A1A78">
        <w:rPr>
          <w:rFonts w:ascii="Arial" w:eastAsia="Times New Roman" w:hAnsi="Arial" w:cs="Arial"/>
          <w:lang w:eastAsia="pl-PL"/>
        </w:rPr>
        <w:br/>
        <w:t>w</w:t>
      </w:r>
      <w:r>
        <w:rPr>
          <w:rFonts w:ascii="Arial" w:eastAsia="Times New Roman" w:hAnsi="Arial" w:cs="Arial"/>
          <w:lang w:eastAsia="pl-PL"/>
        </w:rPr>
        <w:t xml:space="preserve"> przepisach wymienionych w </w:t>
      </w:r>
      <w:r w:rsidRPr="00D2728B">
        <w:rPr>
          <w:rFonts w:ascii="Arial" w:eastAsia="Times New Roman" w:hAnsi="Arial" w:cs="Arial"/>
          <w:lang w:eastAsia="pl-PL"/>
        </w:rPr>
        <w:t>I</w:t>
      </w:r>
      <w:r w:rsidR="007565DE" w:rsidRPr="00D2728B">
        <w:rPr>
          <w:rFonts w:ascii="Arial" w:eastAsia="Times New Roman" w:hAnsi="Arial" w:cs="Arial"/>
          <w:lang w:eastAsia="pl-PL"/>
        </w:rPr>
        <w:t>V</w:t>
      </w:r>
      <w:r w:rsidRPr="00D2728B">
        <w:rPr>
          <w:rFonts w:ascii="Arial" w:eastAsia="Times New Roman" w:hAnsi="Arial" w:cs="Arial"/>
          <w:lang w:eastAsia="pl-PL"/>
        </w:rPr>
        <w:t xml:space="preserve">. </w:t>
      </w:r>
      <w:r w:rsidR="007565DE" w:rsidRPr="00D2728B">
        <w:rPr>
          <w:rFonts w:ascii="Arial" w:eastAsia="Times New Roman" w:hAnsi="Arial" w:cs="Arial"/>
          <w:lang w:eastAsia="pl-PL"/>
        </w:rPr>
        <w:t>4</w:t>
      </w:r>
      <w:r w:rsidRPr="00D2728B">
        <w:rPr>
          <w:rFonts w:ascii="Arial" w:eastAsia="Times New Roman" w:hAnsi="Arial" w:cs="Arial"/>
          <w:lang w:eastAsia="pl-PL"/>
        </w:rPr>
        <w:t xml:space="preserve"> z </w:t>
      </w:r>
      <w:r w:rsidRPr="004A1A78">
        <w:rPr>
          <w:rFonts w:ascii="Arial" w:eastAsia="Times New Roman" w:hAnsi="Arial" w:cs="Arial"/>
          <w:lang w:eastAsia="pl-PL"/>
        </w:rPr>
        <w:t>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3F5F6373" w14:textId="77777777" w:rsidR="00421DBA" w:rsidRDefault="00254E39" w:rsidP="0070117F">
      <w:pPr>
        <w:numPr>
          <w:ilvl w:val="0"/>
          <w:numId w:val="14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Przedmiary należy wykonać w programie do  kosztorysowania „NORMA” w wersji edytowalnej</w:t>
      </w:r>
      <w:r w:rsidR="004666CD">
        <w:rPr>
          <w:rFonts w:ascii="Arial" w:hAnsi="Arial" w:cs="Arial"/>
        </w:rPr>
        <w:t xml:space="preserve"> ATH oraz PDF.</w:t>
      </w:r>
    </w:p>
    <w:p w14:paraId="4977020D" w14:textId="77777777" w:rsidR="00254E39" w:rsidRPr="00B072DD" w:rsidRDefault="00254E39" w:rsidP="0070117F">
      <w:pPr>
        <w:numPr>
          <w:ilvl w:val="0"/>
          <w:numId w:val="14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B072DD">
        <w:rPr>
          <w:rFonts w:ascii="Arial" w:hAnsi="Arial" w:cs="Arial"/>
        </w:rPr>
        <w:t xml:space="preserve">Wykonawca dokona nieodpłatnie jednorazowej aktualizacji kosztorysu inwestorskiego, na </w:t>
      </w:r>
      <w:r w:rsidR="00D2728B">
        <w:rPr>
          <w:rFonts w:ascii="Arial" w:hAnsi="Arial" w:cs="Arial"/>
        </w:rPr>
        <w:t>wniosek</w:t>
      </w:r>
      <w:r w:rsidRPr="00B072DD">
        <w:rPr>
          <w:rFonts w:ascii="Arial" w:hAnsi="Arial" w:cs="Arial"/>
        </w:rPr>
        <w:t xml:space="preserve"> Zamawiającego</w:t>
      </w:r>
      <w:r w:rsidR="00D2728B">
        <w:rPr>
          <w:rFonts w:ascii="Arial" w:hAnsi="Arial" w:cs="Arial"/>
        </w:rPr>
        <w:t>.</w:t>
      </w:r>
    </w:p>
    <w:p w14:paraId="75968D4D" w14:textId="5FF7BEC9" w:rsidR="00254E39" w:rsidRDefault="00254E39" w:rsidP="0055115F">
      <w:pPr>
        <w:numPr>
          <w:ilvl w:val="0"/>
          <w:numId w:val="14"/>
        </w:numPr>
        <w:spacing w:line="360" w:lineRule="auto"/>
        <w:ind w:left="284" w:hanging="284"/>
        <w:contextualSpacing/>
        <w:jc w:val="both"/>
        <w:rPr>
          <w:rFonts w:ascii="Arial" w:hAnsi="Arial" w:cs="Arial"/>
        </w:rPr>
      </w:pPr>
      <w:r w:rsidRPr="00C10219">
        <w:rPr>
          <w:rFonts w:ascii="Arial" w:hAnsi="Arial" w:cs="Arial"/>
        </w:rPr>
        <w:t>Wykonawca uzyska niezbędne decyzje i uzgodnienia</w:t>
      </w:r>
      <w:r>
        <w:rPr>
          <w:rFonts w:ascii="Arial" w:hAnsi="Arial" w:cs="Arial"/>
        </w:rPr>
        <w:t xml:space="preserve"> wraz </w:t>
      </w:r>
      <w:r w:rsidR="00982DDC">
        <w:rPr>
          <w:rFonts w:ascii="Arial" w:hAnsi="Arial" w:cs="Arial"/>
        </w:rPr>
        <w:t xml:space="preserve">z </w:t>
      </w:r>
      <w:r w:rsidR="00421DBA">
        <w:rPr>
          <w:rFonts w:ascii="Arial" w:hAnsi="Arial" w:cs="Arial"/>
        </w:rPr>
        <w:t>pozwoleniami na budowę</w:t>
      </w:r>
      <w:r w:rsidR="007D036C">
        <w:rPr>
          <w:rFonts w:ascii="Arial" w:hAnsi="Arial" w:cs="Arial"/>
        </w:rPr>
        <w:t>/ zgłoszenie robót o ile będzie to konieczne</w:t>
      </w:r>
      <w:r w:rsidR="00F3135C">
        <w:rPr>
          <w:rFonts w:ascii="Arial" w:hAnsi="Arial" w:cs="Arial"/>
        </w:rPr>
        <w:t>.</w:t>
      </w:r>
    </w:p>
    <w:p w14:paraId="1EE7D179" w14:textId="7345B267" w:rsidR="0040478C" w:rsidRPr="0055115F" w:rsidRDefault="00301CE3" w:rsidP="0055115F">
      <w:pPr>
        <w:pStyle w:val="Akapitzlist"/>
        <w:numPr>
          <w:ilvl w:val="0"/>
          <w:numId w:val="11"/>
        </w:numPr>
        <w:spacing w:after="0"/>
        <w:ind w:left="142" w:hanging="142"/>
        <w:jc w:val="both"/>
        <w:rPr>
          <w:rFonts w:ascii="Arial" w:hAnsi="Arial" w:cs="Arial"/>
          <w:b/>
          <w:bCs/>
        </w:rPr>
      </w:pPr>
      <w:r w:rsidRPr="0055115F">
        <w:rPr>
          <w:rFonts w:ascii="Arial" w:hAnsi="Arial" w:cs="Arial"/>
          <w:b/>
          <w:bCs/>
        </w:rPr>
        <w:t xml:space="preserve">PRZEPISY REGULUJĄCE PRZEDMIOTOWĄ PROBLEMATYKĘ </w:t>
      </w:r>
    </w:p>
    <w:p w14:paraId="3E5BCDE6" w14:textId="77777777" w:rsidR="00301CE3" w:rsidRPr="0040478C" w:rsidRDefault="00301CE3" w:rsidP="009907BE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2F6BA35" w14:textId="2B302EFC" w:rsidR="00C47CBB" w:rsidRPr="00301CE3" w:rsidRDefault="00C47CBB" w:rsidP="0070117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01CE3">
        <w:rPr>
          <w:rFonts w:ascii="Arial" w:eastAsia="Times New Roman" w:hAnsi="Arial" w:cs="Arial"/>
          <w:lang w:eastAsia="pl-PL"/>
        </w:rPr>
        <w:t>1</w:t>
      </w:r>
      <w:r w:rsidR="0040478C" w:rsidRPr="00301CE3">
        <w:rPr>
          <w:rFonts w:ascii="Arial" w:eastAsia="Times New Roman" w:hAnsi="Arial" w:cs="Arial"/>
          <w:lang w:eastAsia="pl-PL"/>
        </w:rPr>
        <w:t xml:space="preserve">. </w:t>
      </w:r>
      <w:r w:rsidRPr="00301CE3">
        <w:rPr>
          <w:rFonts w:ascii="Arial" w:eastAsia="Times New Roman" w:hAnsi="Arial" w:cs="Arial"/>
          <w:lang w:eastAsia="pl-PL"/>
        </w:rPr>
        <w:t xml:space="preserve">Ustawa Prawo Budowlane z dnia 7 lipca 1994r. (Dz. U. z </w:t>
      </w:r>
      <w:r w:rsidR="00115673">
        <w:rPr>
          <w:rFonts w:ascii="Arial" w:eastAsia="Times New Roman" w:hAnsi="Arial" w:cs="Arial"/>
          <w:lang w:eastAsia="pl-PL"/>
        </w:rPr>
        <w:t>2021</w:t>
      </w:r>
      <w:r w:rsidR="00124E8E">
        <w:rPr>
          <w:rFonts w:ascii="Arial" w:eastAsia="Times New Roman" w:hAnsi="Arial" w:cs="Arial"/>
          <w:lang w:eastAsia="pl-PL"/>
        </w:rPr>
        <w:t xml:space="preserve"> r</w:t>
      </w:r>
      <w:r w:rsidRPr="00301CE3">
        <w:rPr>
          <w:rFonts w:ascii="Arial" w:eastAsia="Times New Roman" w:hAnsi="Arial" w:cs="Arial"/>
          <w:lang w:eastAsia="pl-PL"/>
        </w:rPr>
        <w:t xml:space="preserve"> poz. </w:t>
      </w:r>
      <w:r w:rsidR="00115673">
        <w:rPr>
          <w:rFonts w:ascii="Arial" w:eastAsia="Times New Roman" w:hAnsi="Arial" w:cs="Arial"/>
          <w:lang w:eastAsia="pl-PL"/>
        </w:rPr>
        <w:t>2351</w:t>
      </w:r>
      <w:r w:rsidRPr="00301CE3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Pr="00301CE3">
        <w:rPr>
          <w:rFonts w:ascii="Arial" w:eastAsia="Times New Roman" w:hAnsi="Arial" w:cs="Arial"/>
          <w:lang w:eastAsia="pl-PL"/>
        </w:rPr>
        <w:t>późn</w:t>
      </w:r>
      <w:proofErr w:type="spellEnd"/>
      <w:r w:rsidRPr="00301CE3">
        <w:rPr>
          <w:rFonts w:ascii="Arial" w:eastAsia="Times New Roman" w:hAnsi="Arial" w:cs="Arial"/>
          <w:lang w:eastAsia="pl-PL"/>
        </w:rPr>
        <w:t>. zm.),</w:t>
      </w:r>
    </w:p>
    <w:p w14:paraId="2E52724D" w14:textId="30474515" w:rsidR="00C47CBB" w:rsidRPr="00301CE3" w:rsidRDefault="007565DE" w:rsidP="0070117F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</w:t>
      </w:r>
      <w:r w:rsidR="0040478C" w:rsidRPr="00301CE3">
        <w:rPr>
          <w:rFonts w:ascii="Arial" w:eastAsia="Times New Roman" w:hAnsi="Arial" w:cs="Arial"/>
          <w:lang w:eastAsia="pl-PL"/>
        </w:rPr>
        <w:t xml:space="preserve">. </w:t>
      </w:r>
      <w:r w:rsidR="00C47CBB" w:rsidRPr="00301CE3">
        <w:rPr>
          <w:rFonts w:ascii="Arial" w:eastAsia="Times New Roman" w:hAnsi="Arial" w:cs="Arial"/>
          <w:lang w:eastAsia="pl-PL"/>
        </w:rPr>
        <w:t xml:space="preserve">Rozporządzenie Ministra </w:t>
      </w:r>
      <w:r w:rsidR="00115673">
        <w:rPr>
          <w:rFonts w:ascii="Arial" w:eastAsia="Times New Roman" w:hAnsi="Arial" w:cs="Arial"/>
          <w:lang w:eastAsia="pl-PL"/>
        </w:rPr>
        <w:t xml:space="preserve">Rozwoju i Technologii </w:t>
      </w:r>
      <w:r w:rsidR="00C47CBB" w:rsidRPr="00301CE3">
        <w:rPr>
          <w:rFonts w:ascii="Arial" w:eastAsia="Times New Roman" w:hAnsi="Arial" w:cs="Arial"/>
          <w:lang w:eastAsia="pl-PL"/>
        </w:rPr>
        <w:t xml:space="preserve">z dnia </w:t>
      </w:r>
      <w:r w:rsidR="00115673">
        <w:rPr>
          <w:rFonts w:ascii="Arial" w:eastAsia="Times New Roman" w:hAnsi="Arial" w:cs="Arial"/>
          <w:lang w:eastAsia="pl-PL"/>
        </w:rPr>
        <w:t>20 grudnia 2021</w:t>
      </w:r>
      <w:r w:rsidR="00C47CBB" w:rsidRPr="00301CE3">
        <w:rPr>
          <w:rFonts w:ascii="Arial" w:eastAsia="Times New Roman" w:hAnsi="Arial" w:cs="Arial"/>
          <w:lang w:eastAsia="pl-PL"/>
        </w:rPr>
        <w:t xml:space="preserve"> roku w sprawie szczegółowego zakresu i formy dokumentacji projektowej, specyfikacji technicznych wykonania i odbioru robót budowlanych oraz programu funkcjonalno-użytkowego (Dz.U. z </w:t>
      </w:r>
      <w:r w:rsidR="00115673">
        <w:rPr>
          <w:rFonts w:ascii="Arial" w:eastAsia="Times New Roman" w:hAnsi="Arial" w:cs="Arial"/>
          <w:lang w:eastAsia="pl-PL"/>
        </w:rPr>
        <w:t>2</w:t>
      </w:r>
      <w:r w:rsidR="0055115F">
        <w:rPr>
          <w:rFonts w:ascii="Arial" w:eastAsia="Times New Roman" w:hAnsi="Arial" w:cs="Arial"/>
          <w:lang w:eastAsia="pl-PL"/>
        </w:rPr>
        <w:t>0</w:t>
      </w:r>
      <w:r w:rsidR="00115673">
        <w:rPr>
          <w:rFonts w:ascii="Arial" w:eastAsia="Times New Roman" w:hAnsi="Arial" w:cs="Arial"/>
          <w:lang w:eastAsia="pl-PL"/>
        </w:rPr>
        <w:t>21</w:t>
      </w:r>
      <w:r w:rsidR="00C47CBB" w:rsidRPr="00301CE3">
        <w:rPr>
          <w:rFonts w:ascii="Arial" w:eastAsia="Times New Roman" w:hAnsi="Arial" w:cs="Arial"/>
          <w:lang w:eastAsia="pl-PL"/>
        </w:rPr>
        <w:t xml:space="preserve"> r. poz.</w:t>
      </w:r>
      <w:r w:rsidR="00115673">
        <w:rPr>
          <w:rFonts w:ascii="Arial" w:eastAsia="Times New Roman" w:hAnsi="Arial" w:cs="Arial"/>
          <w:lang w:eastAsia="pl-PL"/>
        </w:rPr>
        <w:t>2454</w:t>
      </w:r>
      <w:r w:rsidR="00C47CBB" w:rsidRPr="00301CE3">
        <w:rPr>
          <w:rFonts w:ascii="Arial" w:eastAsia="Times New Roman" w:hAnsi="Arial" w:cs="Arial"/>
          <w:lang w:eastAsia="pl-PL"/>
        </w:rPr>
        <w:t>),</w:t>
      </w:r>
    </w:p>
    <w:p w14:paraId="2BF7AECB" w14:textId="77777777" w:rsidR="00C47CBB" w:rsidRPr="00301CE3" w:rsidRDefault="007565DE" w:rsidP="0070117F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</w:t>
      </w:r>
      <w:r w:rsidR="0040478C" w:rsidRPr="00301CE3">
        <w:rPr>
          <w:rFonts w:ascii="Arial" w:eastAsia="Times New Roman" w:hAnsi="Arial" w:cs="Arial"/>
          <w:lang w:eastAsia="pl-PL"/>
        </w:rPr>
        <w:t xml:space="preserve">. </w:t>
      </w:r>
      <w:r w:rsidR="00C47CBB" w:rsidRPr="00301CE3">
        <w:rPr>
          <w:rFonts w:ascii="Arial" w:eastAsia="Times New Roman" w:hAnsi="Arial" w:cs="Arial"/>
          <w:lang w:eastAsia="pl-PL"/>
        </w:rPr>
        <w:t>Rozporządzenie Ministra Pracy i Polityki Socjalnej z dnia 26 września 1997r. w sprawie ogólnych przepisów bezpieczeństwa i higieny pracy (Dz.U. Z 2003r. Nr 169 poz. 1650),</w:t>
      </w:r>
    </w:p>
    <w:p w14:paraId="57F96BC6" w14:textId="30B46DA3" w:rsidR="00C47CBB" w:rsidRPr="00301CE3" w:rsidRDefault="007565DE" w:rsidP="0070117F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</w:t>
      </w:r>
      <w:r w:rsidR="0040478C" w:rsidRPr="00301CE3">
        <w:rPr>
          <w:rFonts w:ascii="Arial" w:eastAsia="Times New Roman" w:hAnsi="Arial" w:cs="Arial"/>
          <w:lang w:eastAsia="pl-PL"/>
        </w:rPr>
        <w:t xml:space="preserve">. </w:t>
      </w:r>
      <w:r w:rsidR="00C47CBB" w:rsidRPr="00301CE3">
        <w:rPr>
          <w:rFonts w:ascii="Arial" w:eastAsia="Times New Roman" w:hAnsi="Arial" w:cs="Arial"/>
          <w:lang w:eastAsia="pl-PL"/>
        </w:rPr>
        <w:t xml:space="preserve">Rozporządzenie Ministra </w:t>
      </w:r>
      <w:r w:rsidR="00115673">
        <w:rPr>
          <w:rFonts w:ascii="Arial" w:eastAsia="Times New Roman" w:hAnsi="Arial" w:cs="Arial"/>
          <w:lang w:eastAsia="pl-PL"/>
        </w:rPr>
        <w:t>Rozwoju i Technologii</w:t>
      </w:r>
      <w:r w:rsidR="00115673" w:rsidRPr="00301CE3">
        <w:rPr>
          <w:rFonts w:ascii="Arial" w:eastAsia="Times New Roman" w:hAnsi="Arial" w:cs="Arial"/>
          <w:lang w:eastAsia="pl-PL"/>
        </w:rPr>
        <w:t xml:space="preserve"> </w:t>
      </w:r>
      <w:r w:rsidR="00C47CBB" w:rsidRPr="00301CE3">
        <w:rPr>
          <w:rFonts w:ascii="Arial" w:eastAsia="Times New Roman" w:hAnsi="Arial" w:cs="Arial"/>
          <w:lang w:eastAsia="pl-PL"/>
        </w:rPr>
        <w:t xml:space="preserve">z dnia </w:t>
      </w:r>
      <w:r w:rsidR="00115673">
        <w:rPr>
          <w:rFonts w:ascii="Arial" w:eastAsia="Times New Roman" w:hAnsi="Arial" w:cs="Arial"/>
          <w:lang w:eastAsia="pl-PL"/>
        </w:rPr>
        <w:t>20 grudnia 2021</w:t>
      </w:r>
      <w:r w:rsidR="00C47CBB" w:rsidRPr="00301CE3">
        <w:rPr>
          <w:rFonts w:ascii="Arial" w:eastAsia="Times New Roman" w:hAnsi="Arial" w:cs="Arial"/>
          <w:lang w:eastAsia="pl-PL"/>
        </w:rPr>
        <w:t xml:space="preserve">r. –w sprawie określania metod i podstaw sporządzania kosztorysu inwestorskiego, obliczania planowanych kosztów prac </w:t>
      </w:r>
      <w:r w:rsidR="00C47CBB" w:rsidRPr="00301CE3">
        <w:rPr>
          <w:rFonts w:ascii="Arial" w:eastAsia="Times New Roman" w:hAnsi="Arial" w:cs="Arial"/>
          <w:lang w:eastAsia="pl-PL"/>
        </w:rPr>
        <w:lastRenderedPageBreak/>
        <w:t>projektowych oraz planowanych</w:t>
      </w:r>
      <w:r w:rsidR="0040478C" w:rsidRPr="00301CE3">
        <w:rPr>
          <w:rFonts w:ascii="Arial" w:eastAsia="Times New Roman" w:hAnsi="Arial" w:cs="Arial"/>
          <w:lang w:eastAsia="pl-PL"/>
        </w:rPr>
        <w:t xml:space="preserve"> </w:t>
      </w:r>
      <w:r w:rsidR="00C47CBB" w:rsidRPr="00301CE3">
        <w:rPr>
          <w:rFonts w:ascii="Arial" w:eastAsia="Times New Roman" w:hAnsi="Arial" w:cs="Arial"/>
          <w:lang w:eastAsia="pl-PL"/>
        </w:rPr>
        <w:t>kosztów robót budowlanych określonych w programie funkcjonalno-użytkowym (Dz. U.</w:t>
      </w:r>
      <w:r w:rsidR="00451776">
        <w:rPr>
          <w:rFonts w:ascii="Arial" w:eastAsia="Times New Roman" w:hAnsi="Arial" w:cs="Arial"/>
          <w:lang w:eastAsia="pl-PL"/>
        </w:rPr>
        <w:t xml:space="preserve"> </w:t>
      </w:r>
      <w:r w:rsidR="00124E8E">
        <w:rPr>
          <w:rFonts w:ascii="Arial" w:eastAsia="Times New Roman" w:hAnsi="Arial" w:cs="Arial"/>
          <w:lang w:eastAsia="pl-PL"/>
        </w:rPr>
        <w:t xml:space="preserve">z </w:t>
      </w:r>
      <w:r w:rsidR="00115673">
        <w:rPr>
          <w:rFonts w:ascii="Arial" w:eastAsia="Times New Roman" w:hAnsi="Arial" w:cs="Arial"/>
          <w:lang w:eastAsia="pl-PL"/>
        </w:rPr>
        <w:t xml:space="preserve">2021 </w:t>
      </w:r>
      <w:r w:rsidR="00115673" w:rsidRPr="00301CE3">
        <w:rPr>
          <w:rFonts w:ascii="Arial" w:eastAsia="Times New Roman" w:hAnsi="Arial" w:cs="Arial"/>
          <w:lang w:eastAsia="pl-PL"/>
        </w:rPr>
        <w:t xml:space="preserve"> </w:t>
      </w:r>
      <w:r w:rsidR="00C47CBB" w:rsidRPr="00301CE3">
        <w:rPr>
          <w:rFonts w:ascii="Arial" w:eastAsia="Times New Roman" w:hAnsi="Arial" w:cs="Arial"/>
          <w:lang w:eastAsia="pl-PL"/>
        </w:rPr>
        <w:t xml:space="preserve">, poz. </w:t>
      </w:r>
      <w:r w:rsidR="00115673">
        <w:rPr>
          <w:rFonts w:ascii="Arial" w:eastAsia="Times New Roman" w:hAnsi="Arial" w:cs="Arial"/>
          <w:lang w:eastAsia="pl-PL"/>
        </w:rPr>
        <w:t>2458</w:t>
      </w:r>
      <w:r w:rsidR="00C47CBB" w:rsidRPr="00301CE3">
        <w:rPr>
          <w:rFonts w:ascii="Arial" w:eastAsia="Times New Roman" w:hAnsi="Arial" w:cs="Arial"/>
          <w:lang w:eastAsia="pl-PL"/>
        </w:rPr>
        <w:t>),</w:t>
      </w:r>
    </w:p>
    <w:p w14:paraId="16A87674" w14:textId="77777777" w:rsidR="00B94128" w:rsidRDefault="007565DE" w:rsidP="0070117F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5</w:t>
      </w:r>
      <w:r w:rsidR="0040478C" w:rsidRPr="00301CE3">
        <w:rPr>
          <w:rFonts w:ascii="Arial" w:eastAsia="Times New Roman" w:hAnsi="Arial" w:cs="Arial"/>
          <w:lang w:eastAsia="pl-PL"/>
        </w:rPr>
        <w:t xml:space="preserve">. </w:t>
      </w:r>
      <w:r w:rsidR="00C47CBB" w:rsidRPr="00301CE3">
        <w:rPr>
          <w:rFonts w:ascii="Arial" w:eastAsia="Times New Roman" w:hAnsi="Arial" w:cs="Arial"/>
          <w:lang w:eastAsia="pl-PL"/>
        </w:rPr>
        <w:t>Rozporządzenie Ministra Infrastruktury z dnia 23 czerwca 2003r. –</w:t>
      </w:r>
      <w:r w:rsidR="0040478C" w:rsidRPr="00301CE3">
        <w:rPr>
          <w:rFonts w:ascii="Arial" w:eastAsia="Times New Roman" w:hAnsi="Arial" w:cs="Arial"/>
          <w:lang w:eastAsia="pl-PL"/>
        </w:rPr>
        <w:t xml:space="preserve"> </w:t>
      </w:r>
      <w:r w:rsidR="00C47CBB" w:rsidRPr="00301CE3">
        <w:rPr>
          <w:rFonts w:ascii="Arial" w:eastAsia="Times New Roman" w:hAnsi="Arial" w:cs="Arial"/>
          <w:lang w:eastAsia="pl-PL"/>
        </w:rPr>
        <w:t>w sprawie informacji dotyczącej bezpieczeństwa i ochrony zdrowia oraz planu bezpieczeństwa i ochrony zdrowia (Dz. U. Nr 120, poz. 1126).</w:t>
      </w:r>
    </w:p>
    <w:p w14:paraId="57D50CB7" w14:textId="77777777" w:rsidR="00B94128" w:rsidRPr="00B94128" w:rsidRDefault="00B94128" w:rsidP="0055115F">
      <w:pPr>
        <w:spacing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6. </w:t>
      </w:r>
      <w:r w:rsidRPr="00B94128">
        <w:rPr>
          <w:rFonts w:ascii="Arial" w:eastAsia="Times New Roman" w:hAnsi="Arial" w:cs="Arial"/>
          <w:szCs w:val="24"/>
          <w:lang w:eastAsia="pl-PL"/>
        </w:rPr>
        <w:t xml:space="preserve">Rozporządzenie Ministra Infrastruktury z dn. 12 kwietnia 2002 r. w sprawie warunków technicznych, jakim powinny odpowiadać budynki i ich usytuowanie </w:t>
      </w:r>
      <w:r w:rsidRPr="00451776">
        <w:rPr>
          <w:rFonts w:ascii="Arial" w:eastAsia="Times New Roman" w:hAnsi="Arial" w:cs="Arial"/>
          <w:szCs w:val="24"/>
          <w:lang w:eastAsia="pl-PL"/>
        </w:rPr>
        <w:t xml:space="preserve">( </w:t>
      </w:r>
      <w:r w:rsidRPr="0070117F">
        <w:rPr>
          <w:rFonts w:ascii="Arial" w:eastAsia="Times New Roman" w:hAnsi="Arial" w:cs="Arial"/>
          <w:szCs w:val="24"/>
          <w:lang w:eastAsia="pl-PL"/>
        </w:rPr>
        <w:t>Dz. U. z 2019r., poz. 1065)</w:t>
      </w:r>
      <w:r w:rsidRPr="00B94128">
        <w:rPr>
          <w:rFonts w:ascii="Arial" w:eastAsia="Times New Roman" w:hAnsi="Arial" w:cs="Arial"/>
          <w:i/>
          <w:iCs/>
          <w:szCs w:val="24"/>
          <w:lang w:eastAsia="pl-PL"/>
        </w:rPr>
        <w:t>.</w:t>
      </w:r>
    </w:p>
    <w:p w14:paraId="426D994E" w14:textId="1FCD7E76" w:rsidR="00227D1F" w:rsidRPr="0055115F" w:rsidRDefault="00301CE3" w:rsidP="0055115F">
      <w:pPr>
        <w:pStyle w:val="Akapitzlist"/>
        <w:numPr>
          <w:ilvl w:val="0"/>
          <w:numId w:val="11"/>
        </w:numPr>
        <w:spacing w:after="0" w:line="360" w:lineRule="auto"/>
        <w:ind w:left="142" w:hanging="142"/>
        <w:jc w:val="both"/>
        <w:rPr>
          <w:rFonts w:ascii="Arial" w:eastAsia="Times New Roman" w:hAnsi="Arial" w:cs="Arial"/>
          <w:b/>
          <w:bCs/>
          <w:lang w:eastAsia="pl-PL"/>
        </w:rPr>
      </w:pPr>
      <w:r w:rsidRPr="0055115F">
        <w:rPr>
          <w:rFonts w:ascii="Arial" w:hAnsi="Arial" w:cs="Arial"/>
          <w:b/>
          <w:bCs/>
        </w:rPr>
        <w:t xml:space="preserve">DODATKOWE </w:t>
      </w:r>
      <w:r w:rsidR="009A58F2" w:rsidRPr="0055115F">
        <w:rPr>
          <w:rFonts w:ascii="Arial" w:hAnsi="Arial" w:cs="Arial"/>
          <w:b/>
          <w:bCs/>
        </w:rPr>
        <w:t>INFORMACJE</w:t>
      </w:r>
    </w:p>
    <w:p w14:paraId="019F1417" w14:textId="4637BFE5" w:rsidR="009A58F2" w:rsidRDefault="00492880" w:rsidP="0070117F">
      <w:pPr>
        <w:numPr>
          <w:ilvl w:val="0"/>
          <w:numId w:val="16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Zamawiający</w:t>
      </w:r>
      <w:r w:rsidR="007D036C">
        <w:rPr>
          <w:rFonts w:ascii="Arial" w:eastAsia="Times New Roman" w:hAnsi="Arial" w:cs="Arial"/>
          <w:lang w:eastAsia="pl-PL"/>
        </w:rPr>
        <w:t xml:space="preserve"> o ile będzie konieczne, </w:t>
      </w:r>
      <w:r>
        <w:rPr>
          <w:rFonts w:ascii="Arial" w:eastAsia="Times New Roman" w:hAnsi="Arial" w:cs="Arial"/>
          <w:lang w:eastAsia="pl-PL"/>
        </w:rPr>
        <w:t xml:space="preserve"> </w:t>
      </w:r>
      <w:r w:rsidR="001D6E04" w:rsidRPr="004A1A78">
        <w:rPr>
          <w:rFonts w:ascii="Arial" w:eastAsia="Times New Roman" w:hAnsi="Arial" w:cs="Arial"/>
          <w:lang w:eastAsia="pl-PL"/>
        </w:rPr>
        <w:t xml:space="preserve">udzieli Wykonawcy pełnomocnictw do występowania w imieniu </w:t>
      </w:r>
      <w:r w:rsidR="00115673">
        <w:rPr>
          <w:rFonts w:ascii="Arial" w:eastAsia="Times New Roman" w:hAnsi="Arial" w:cs="Arial"/>
          <w:lang w:eastAsia="pl-PL"/>
        </w:rPr>
        <w:t>Zamawiającego</w:t>
      </w:r>
      <w:r w:rsidR="001D6E04" w:rsidRPr="004A1A78">
        <w:rPr>
          <w:rFonts w:ascii="Arial" w:eastAsia="Times New Roman" w:hAnsi="Arial" w:cs="Arial"/>
          <w:lang w:eastAsia="pl-PL"/>
        </w:rPr>
        <w:t xml:space="preserve"> przed organami administracji samorządowej w </w:t>
      </w:r>
      <w:r w:rsidR="001D6E04">
        <w:rPr>
          <w:rFonts w:ascii="Arial" w:eastAsia="Times New Roman" w:hAnsi="Arial" w:cs="Arial"/>
          <w:lang w:eastAsia="pl-PL"/>
        </w:rPr>
        <w:t xml:space="preserve">zakresie rzeczowym wynikającym </w:t>
      </w:r>
      <w:r w:rsidR="001D6E04" w:rsidRPr="004A1A78">
        <w:rPr>
          <w:rFonts w:ascii="Arial" w:eastAsia="Times New Roman" w:hAnsi="Arial" w:cs="Arial"/>
          <w:lang w:eastAsia="pl-PL"/>
        </w:rPr>
        <w:t xml:space="preserve">z projektowania, a Wykonawca kopią pism i wniosków będzie powiadamiał </w:t>
      </w:r>
      <w:r w:rsidR="00115673">
        <w:rPr>
          <w:rFonts w:ascii="Arial" w:eastAsia="Times New Roman" w:hAnsi="Arial" w:cs="Arial"/>
          <w:lang w:eastAsia="pl-PL"/>
        </w:rPr>
        <w:t>Zamawiającego</w:t>
      </w:r>
      <w:r w:rsidR="00115673" w:rsidRPr="004A1A78">
        <w:rPr>
          <w:rFonts w:ascii="Arial" w:eastAsia="Times New Roman" w:hAnsi="Arial" w:cs="Arial"/>
          <w:lang w:eastAsia="pl-PL"/>
        </w:rPr>
        <w:t xml:space="preserve"> </w:t>
      </w:r>
      <w:r w:rsidR="001D6E04" w:rsidRPr="004A1A78">
        <w:rPr>
          <w:rFonts w:ascii="Arial" w:eastAsia="Times New Roman" w:hAnsi="Arial" w:cs="Arial"/>
          <w:lang w:eastAsia="pl-PL"/>
        </w:rPr>
        <w:t xml:space="preserve">o  swoich wystąpieniach oraz odwrotnie przekazywał kopie </w:t>
      </w:r>
      <w:r w:rsidR="001D6E04" w:rsidRPr="001D6E04">
        <w:rPr>
          <w:rFonts w:ascii="Arial" w:eastAsia="Times New Roman" w:hAnsi="Arial" w:cs="Arial"/>
          <w:lang w:eastAsia="pl-PL"/>
        </w:rPr>
        <w:t xml:space="preserve"> otrzymywanych  postanowień, uzgodnień, decyzji w tym uzyskania </w:t>
      </w:r>
      <w:r w:rsidR="001D6E04">
        <w:rPr>
          <w:rFonts w:ascii="Arial" w:eastAsia="Times New Roman" w:hAnsi="Arial" w:cs="Arial"/>
          <w:lang w:eastAsia="pl-PL"/>
        </w:rPr>
        <w:t>pozwole</w:t>
      </w:r>
      <w:r w:rsidR="00490866">
        <w:rPr>
          <w:rFonts w:ascii="Arial" w:eastAsia="Times New Roman" w:hAnsi="Arial" w:cs="Arial"/>
          <w:lang w:eastAsia="pl-PL"/>
        </w:rPr>
        <w:t>ń</w:t>
      </w:r>
      <w:r w:rsidR="001D6E04">
        <w:rPr>
          <w:rFonts w:ascii="Arial" w:eastAsia="Times New Roman" w:hAnsi="Arial" w:cs="Arial"/>
          <w:lang w:eastAsia="pl-PL"/>
        </w:rPr>
        <w:t xml:space="preserve"> na budowę.</w:t>
      </w:r>
    </w:p>
    <w:p w14:paraId="4ED26629" w14:textId="77777777" w:rsidR="009A58F2" w:rsidRDefault="00227D1F" w:rsidP="0070117F">
      <w:pPr>
        <w:numPr>
          <w:ilvl w:val="0"/>
          <w:numId w:val="16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A58F2">
        <w:rPr>
          <w:rFonts w:ascii="Arial" w:hAnsi="Arial" w:cs="Arial"/>
        </w:rPr>
        <w:t>Wykonawca jest zobowiązany do składania na koniec każdego miesiąca informacji pisemnej lub e-mailem o wykonanych pracach.</w:t>
      </w:r>
    </w:p>
    <w:p w14:paraId="78A60863" w14:textId="77777777" w:rsidR="009A58F2" w:rsidRDefault="00A36A39" w:rsidP="0070117F">
      <w:pPr>
        <w:numPr>
          <w:ilvl w:val="0"/>
          <w:numId w:val="16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każdej branży </w:t>
      </w:r>
      <w:r>
        <w:rPr>
          <w:rFonts w:ascii="Arial" w:eastAsia="Times New Roman" w:hAnsi="Arial" w:cs="Arial"/>
          <w:lang w:eastAsia="pl-PL"/>
        </w:rPr>
        <w:t xml:space="preserve">musi </w:t>
      </w:r>
      <w:r w:rsidR="00227D1F" w:rsidRPr="009A58F2">
        <w:rPr>
          <w:rFonts w:ascii="Arial" w:hAnsi="Arial" w:cs="Arial"/>
        </w:rPr>
        <w:t xml:space="preserve">uzyskać </w:t>
      </w:r>
      <w:r w:rsidR="00227D1F" w:rsidRPr="009A58F2">
        <w:rPr>
          <w:rFonts w:ascii="Arial" w:eastAsia="Times New Roman" w:hAnsi="Arial" w:cs="Arial"/>
          <w:lang w:eastAsia="pl-PL"/>
        </w:rPr>
        <w:t>akceptację Zamawiającego</w:t>
      </w:r>
    </w:p>
    <w:p w14:paraId="149CACF0" w14:textId="77777777" w:rsidR="009A58F2" w:rsidRDefault="00227D1F" w:rsidP="0070117F">
      <w:pPr>
        <w:numPr>
          <w:ilvl w:val="0"/>
          <w:numId w:val="16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A58F2">
        <w:rPr>
          <w:rFonts w:ascii="Arial" w:eastAsia="Times New Roman" w:hAnsi="Arial" w:cs="Arial"/>
          <w:lang w:eastAsia="pl-PL"/>
        </w:rPr>
        <w:t>W koszcie opracowań należy uwzględnić wszystkie koszty uzgodnień</w:t>
      </w:r>
      <w:r w:rsidR="007565DE">
        <w:rPr>
          <w:rFonts w:ascii="Arial" w:eastAsia="Times New Roman" w:hAnsi="Arial" w:cs="Arial"/>
          <w:lang w:eastAsia="pl-PL"/>
        </w:rPr>
        <w:t>.</w:t>
      </w:r>
    </w:p>
    <w:p w14:paraId="59A3271D" w14:textId="77777777" w:rsidR="009A58F2" w:rsidRDefault="001D6E04" w:rsidP="0070117F">
      <w:pPr>
        <w:numPr>
          <w:ilvl w:val="0"/>
          <w:numId w:val="16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A58F2">
        <w:rPr>
          <w:rFonts w:ascii="Arial" w:eastAsia="Times New Roman" w:hAnsi="Arial" w:cs="Arial"/>
          <w:lang w:eastAsia="pl-PL"/>
        </w:rPr>
        <w:t>Przedmiot zamówienia musi być opisany bez wskazywania znaków towarowych, patentów lub pochodzenia</w:t>
      </w:r>
      <w:r w:rsidR="009907BE" w:rsidRPr="009A58F2">
        <w:rPr>
          <w:rFonts w:ascii="Arial" w:eastAsia="Times New Roman" w:hAnsi="Arial" w:cs="Arial"/>
          <w:lang w:eastAsia="pl-PL"/>
        </w:rPr>
        <w:t>.</w:t>
      </w:r>
    </w:p>
    <w:p w14:paraId="632058A7" w14:textId="77777777" w:rsidR="009A58F2" w:rsidRPr="009A58F2" w:rsidRDefault="001D6E04" w:rsidP="0070117F">
      <w:pPr>
        <w:numPr>
          <w:ilvl w:val="0"/>
          <w:numId w:val="16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A58F2">
        <w:rPr>
          <w:rFonts w:ascii="Arial" w:eastAsia="Times New Roman" w:hAnsi="Arial" w:cs="Arial"/>
          <w:lang w:eastAsia="pl-PL"/>
        </w:rPr>
        <w:t>Do opisu przedmiotu zamówienia Projektant musi stosować nazwy i kody określone we Wspólnym Słowniku Zamówień (CPV</w:t>
      </w:r>
      <w:r w:rsidR="009A58F2">
        <w:rPr>
          <w:rFonts w:ascii="Arial" w:eastAsia="Times New Roman" w:hAnsi="Arial" w:cs="Arial"/>
          <w:lang w:eastAsia="pl-PL"/>
        </w:rPr>
        <w:t>)</w:t>
      </w:r>
    </w:p>
    <w:p w14:paraId="6AF5E5B1" w14:textId="77777777" w:rsidR="009A58F2" w:rsidRDefault="00227D1F" w:rsidP="0070117F">
      <w:pPr>
        <w:numPr>
          <w:ilvl w:val="0"/>
          <w:numId w:val="16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A58F2">
        <w:rPr>
          <w:rFonts w:ascii="Arial" w:eastAsia="Times New Roman" w:hAnsi="Arial" w:cs="Arial"/>
          <w:lang w:eastAsia="pl-PL"/>
        </w:rPr>
        <w:t>Dokumentacja projektowo–kosztorysowa musi być zaopatrzona w wykaz opracowań oraz pisemne oświadczenie jednostki projektowej, że jest kompletna z punktu widzenia celu jakiemu ma służyć i pozwala na realizację zadania</w:t>
      </w:r>
      <w:r w:rsidR="009A58F2" w:rsidRPr="009A58F2">
        <w:rPr>
          <w:rFonts w:ascii="Arial" w:eastAsia="Times New Roman" w:hAnsi="Arial" w:cs="Arial"/>
          <w:lang w:eastAsia="pl-PL"/>
        </w:rPr>
        <w:t>.</w:t>
      </w:r>
    </w:p>
    <w:p w14:paraId="7679AE22" w14:textId="77777777" w:rsidR="009A58F2" w:rsidRDefault="00227D1F" w:rsidP="0070117F">
      <w:pPr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A58F2">
        <w:rPr>
          <w:rFonts w:ascii="Arial" w:eastAsia="Times New Roman" w:hAnsi="Arial" w:cs="Arial"/>
          <w:lang w:eastAsia="pl-PL"/>
        </w:rPr>
        <w:t>Projektant/Wykonawca ma obowiązek konsultowania z Zamawiającym na bieżąco rozwiązań projektowych w trakcie realizacji projektu w tym dobór materiałów oraz technologii. Musi także dokonać wszelkich potrzebnych uzgodnień branżowych i administracyjnych.</w:t>
      </w:r>
    </w:p>
    <w:p w14:paraId="351A51DA" w14:textId="77777777" w:rsidR="009A58F2" w:rsidRDefault="00227D1F" w:rsidP="0070117F">
      <w:pPr>
        <w:numPr>
          <w:ilvl w:val="0"/>
          <w:numId w:val="16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</w:rPr>
      </w:pPr>
      <w:r w:rsidRPr="009A58F2">
        <w:rPr>
          <w:rFonts w:ascii="Arial" w:eastAsia="Times New Roman" w:hAnsi="Arial" w:cs="Arial"/>
          <w:lang w:eastAsia="pl-PL"/>
        </w:rPr>
        <w:t xml:space="preserve">Projektant ma obowiązek przygotowania odpowiednich dokumentów </w:t>
      </w:r>
      <w:proofErr w:type="spellStart"/>
      <w:r w:rsidRPr="009A58F2">
        <w:rPr>
          <w:rFonts w:ascii="Arial" w:eastAsia="Times New Roman" w:hAnsi="Arial" w:cs="Arial"/>
          <w:lang w:eastAsia="pl-PL"/>
        </w:rPr>
        <w:t>formalno</w:t>
      </w:r>
      <w:proofErr w:type="spellEnd"/>
      <w:r w:rsidRPr="009A58F2">
        <w:rPr>
          <w:rFonts w:ascii="Arial" w:eastAsia="Times New Roman" w:hAnsi="Arial" w:cs="Arial"/>
          <w:lang w:eastAsia="pl-PL"/>
        </w:rPr>
        <w:t xml:space="preserve">–prawnych i uzyskanie na ich podstawie, w imieniu Zamawiającego, zgody właściwego organu na prowadzenie robót </w:t>
      </w:r>
      <w:r w:rsidR="008A65D7">
        <w:rPr>
          <w:rFonts w:ascii="Arial" w:eastAsia="Times New Roman" w:hAnsi="Arial" w:cs="Arial"/>
          <w:lang w:eastAsia="pl-PL"/>
        </w:rPr>
        <w:t xml:space="preserve">lub </w:t>
      </w:r>
      <w:r w:rsidRPr="009A58F2">
        <w:rPr>
          <w:rFonts w:ascii="Arial" w:eastAsia="Times New Roman" w:hAnsi="Arial" w:cs="Arial"/>
          <w:lang w:eastAsia="pl-PL"/>
        </w:rPr>
        <w:t>pozwolenia na budowę, w oparciu o obowiązujące przepisy.</w:t>
      </w:r>
    </w:p>
    <w:p w14:paraId="4DC2E9A4" w14:textId="77777777" w:rsidR="00A66E1C" w:rsidRDefault="00227D1F" w:rsidP="0070117F">
      <w:pPr>
        <w:numPr>
          <w:ilvl w:val="0"/>
          <w:numId w:val="16"/>
        </w:numPr>
        <w:spacing w:after="0" w:line="360" w:lineRule="auto"/>
        <w:ind w:left="284" w:hanging="426"/>
        <w:contextualSpacing/>
        <w:jc w:val="both"/>
        <w:rPr>
          <w:rFonts w:ascii="Arial" w:hAnsi="Arial" w:cs="Arial"/>
        </w:rPr>
      </w:pPr>
      <w:r w:rsidRPr="009A58F2">
        <w:rPr>
          <w:rFonts w:ascii="Arial" w:eastAsia="Times New Roman" w:hAnsi="Arial" w:cs="Arial"/>
          <w:lang w:eastAsia="pl-PL"/>
        </w:rPr>
        <w:t>Wykonawca złoży oświadczenia o kompletności opracowanej dokumentacji oraz jej zgodności z obowiązującymi przepisami oraz zasadami wiedzy technicznej, opracowania stanowiące przedmiot umowy muszą być sporządzone przez osoby posiadające uprawnienia budowlane do projektowania w odpowiedniej specjalności</w:t>
      </w:r>
      <w:r w:rsidR="009A58F2" w:rsidRPr="009A58F2">
        <w:rPr>
          <w:rFonts w:ascii="Arial" w:eastAsia="Times New Roman" w:hAnsi="Arial" w:cs="Arial"/>
          <w:lang w:eastAsia="pl-PL"/>
        </w:rPr>
        <w:t>.</w:t>
      </w:r>
    </w:p>
    <w:p w14:paraId="537DE72F" w14:textId="21A1CD7A" w:rsidR="00ED4C07" w:rsidRPr="00560CEF" w:rsidRDefault="00227D1F" w:rsidP="0070117F">
      <w:pPr>
        <w:numPr>
          <w:ilvl w:val="0"/>
          <w:numId w:val="16"/>
        </w:numPr>
        <w:spacing w:after="0" w:line="360" w:lineRule="auto"/>
        <w:ind w:left="284" w:hanging="426"/>
        <w:contextualSpacing/>
        <w:jc w:val="both"/>
        <w:rPr>
          <w:rFonts w:ascii="Arial" w:hAnsi="Arial" w:cs="Arial"/>
        </w:rPr>
      </w:pPr>
      <w:r w:rsidRPr="00A66E1C">
        <w:rPr>
          <w:rFonts w:ascii="Arial" w:eastAsia="Times New Roman" w:hAnsi="Arial" w:cs="Arial"/>
          <w:lang w:eastAsia="pl-PL"/>
        </w:rPr>
        <w:lastRenderedPageBreak/>
        <w:t>Wykonawca przeniesie na Zamawiającego całości majątkowych praw autorskich do dokumentacji projektowej, stanowiącej przedmiot niniejszej umowy, w tym także prawo do zezwalania na wykonywanie zależnych praw autorskich.</w:t>
      </w:r>
    </w:p>
    <w:p w14:paraId="57549311" w14:textId="629ADF09" w:rsidR="00560CEF" w:rsidRDefault="00560CEF" w:rsidP="00560CEF">
      <w:pPr>
        <w:spacing w:after="0" w:line="360" w:lineRule="auto"/>
        <w:ind w:left="-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6A6B34FB" w14:textId="2DDC83C9" w:rsidR="00560CEF" w:rsidRDefault="00560CEF" w:rsidP="00560CEF">
      <w:pPr>
        <w:spacing w:after="0" w:line="360" w:lineRule="auto"/>
        <w:ind w:left="-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FB8807F" w14:textId="6426771B" w:rsidR="00560CEF" w:rsidRDefault="00560CEF" w:rsidP="00560CEF">
      <w:pPr>
        <w:spacing w:after="0" w:line="360" w:lineRule="auto"/>
        <w:ind w:left="-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32B42119" w14:textId="43669133" w:rsidR="00560CEF" w:rsidRDefault="00560CEF" w:rsidP="00560CEF">
      <w:pPr>
        <w:spacing w:after="0" w:line="360" w:lineRule="auto"/>
        <w:ind w:left="-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0DD388E" w14:textId="38DEF46C" w:rsidR="00560CEF" w:rsidRDefault="00560CEF" w:rsidP="0070117F">
      <w:pPr>
        <w:spacing w:after="0"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Załączniki:</w:t>
      </w:r>
    </w:p>
    <w:p w14:paraId="137A0A44" w14:textId="22981346" w:rsidR="00560CEF" w:rsidRPr="00560CEF" w:rsidRDefault="00560CEF" w:rsidP="00560CEF">
      <w:pPr>
        <w:pStyle w:val="Akapitzlist"/>
        <w:numPr>
          <w:ilvl w:val="3"/>
          <w:numId w:val="1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560CEF">
        <w:rPr>
          <w:rFonts w:ascii="Arial" w:eastAsia="Times New Roman" w:hAnsi="Arial" w:cs="Arial"/>
          <w:lang w:eastAsia="pl-PL"/>
        </w:rPr>
        <w:t xml:space="preserve">Schemat rozdzielni </w:t>
      </w:r>
      <w:r>
        <w:rPr>
          <w:rFonts w:ascii="Arial" w:eastAsia="Times New Roman" w:hAnsi="Arial" w:cs="Arial"/>
          <w:lang w:eastAsia="pl-PL"/>
        </w:rPr>
        <w:t>GTR</w:t>
      </w:r>
    </w:p>
    <w:p w14:paraId="3F282EE9" w14:textId="4FA88315" w:rsidR="00560CEF" w:rsidRPr="00EC4851" w:rsidRDefault="00560CEF" w:rsidP="00560CEF">
      <w:pPr>
        <w:pStyle w:val="Akapitzlist"/>
        <w:numPr>
          <w:ilvl w:val="3"/>
          <w:numId w:val="1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Rzut piwnic</w:t>
      </w:r>
      <w:r w:rsidR="00EC4851">
        <w:rPr>
          <w:rFonts w:ascii="Arial" w:eastAsia="Times New Roman" w:hAnsi="Arial" w:cs="Arial"/>
          <w:lang w:eastAsia="pl-PL"/>
        </w:rPr>
        <w:t>y – budynek A</w:t>
      </w:r>
    </w:p>
    <w:p w14:paraId="385D6CDD" w14:textId="54320FDB" w:rsidR="00EC4851" w:rsidRPr="00560CEF" w:rsidRDefault="00EC4851" w:rsidP="00560CEF">
      <w:pPr>
        <w:pStyle w:val="Akapitzlist"/>
        <w:numPr>
          <w:ilvl w:val="3"/>
          <w:numId w:val="16"/>
        </w:numPr>
        <w:spacing w:after="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Ocena techniczna nośności stropu</w:t>
      </w:r>
    </w:p>
    <w:p w14:paraId="201AE711" w14:textId="77777777" w:rsidR="00982DDC" w:rsidRPr="00A66E1C" w:rsidRDefault="00982DDC" w:rsidP="008A65D7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</w:p>
    <w:p w14:paraId="431F4DB8" w14:textId="77777777" w:rsidR="009A58F2" w:rsidRPr="009A58F2" w:rsidRDefault="009A58F2" w:rsidP="00A66E1C">
      <w:pPr>
        <w:pStyle w:val="Akapitzlist"/>
        <w:spacing w:after="0" w:line="360" w:lineRule="auto"/>
        <w:ind w:left="-284"/>
        <w:jc w:val="both"/>
        <w:rPr>
          <w:rFonts w:ascii="Arial" w:hAnsi="Arial" w:cs="Arial"/>
          <w:b/>
        </w:rPr>
      </w:pPr>
    </w:p>
    <w:p w14:paraId="22F55DD1" w14:textId="77777777" w:rsidR="00B072DD" w:rsidRPr="00ED4C07" w:rsidRDefault="00B072DD" w:rsidP="00ED4C07">
      <w:pPr>
        <w:suppressAutoHyphens/>
        <w:autoSpaceDN w:val="0"/>
        <w:spacing w:after="200" w:line="360" w:lineRule="auto"/>
        <w:jc w:val="both"/>
        <w:textAlignment w:val="baseline"/>
        <w:rPr>
          <w:rFonts w:ascii="Arial" w:eastAsia="Calibri" w:hAnsi="Arial" w:cs="Arial"/>
        </w:rPr>
      </w:pPr>
    </w:p>
    <w:p w14:paraId="3A1CE9D3" w14:textId="77777777" w:rsidR="00B072DD" w:rsidRPr="00B072DD" w:rsidRDefault="00B072DD" w:rsidP="00B072DD">
      <w:pPr>
        <w:spacing w:after="0" w:line="360" w:lineRule="auto"/>
        <w:jc w:val="both"/>
        <w:rPr>
          <w:rFonts w:ascii="Arial" w:hAnsi="Arial" w:cs="Arial"/>
          <w:b/>
        </w:rPr>
      </w:pPr>
    </w:p>
    <w:p w14:paraId="024327C3" w14:textId="77777777" w:rsidR="00421DBA" w:rsidRPr="00421DBA" w:rsidRDefault="00421DBA" w:rsidP="00421DBA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590ABA" w14:textId="77777777" w:rsidR="006C3420" w:rsidRPr="00301CE3" w:rsidRDefault="006C3420" w:rsidP="00490866">
      <w:pPr>
        <w:spacing w:line="360" w:lineRule="auto"/>
        <w:jc w:val="both"/>
        <w:rPr>
          <w:rFonts w:ascii="Arial" w:hAnsi="Arial" w:cs="Arial"/>
          <w:b/>
          <w:bCs/>
        </w:rPr>
      </w:pPr>
    </w:p>
    <w:sectPr w:rsidR="006C3420" w:rsidRPr="00301CE3" w:rsidSect="0070117F"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51409" w14:textId="77777777" w:rsidR="00DA49A8" w:rsidRDefault="00DA49A8" w:rsidP="009A58F2">
      <w:pPr>
        <w:spacing w:after="0" w:line="240" w:lineRule="auto"/>
      </w:pPr>
      <w:r>
        <w:separator/>
      </w:r>
    </w:p>
  </w:endnote>
  <w:endnote w:type="continuationSeparator" w:id="0">
    <w:p w14:paraId="6BE98454" w14:textId="77777777" w:rsidR="00DA49A8" w:rsidRDefault="00DA49A8" w:rsidP="009A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D824D" w14:textId="77777777" w:rsidR="00DA49A8" w:rsidRDefault="00DA49A8" w:rsidP="009A58F2">
      <w:pPr>
        <w:spacing w:after="0" w:line="240" w:lineRule="auto"/>
      </w:pPr>
      <w:r>
        <w:separator/>
      </w:r>
    </w:p>
  </w:footnote>
  <w:footnote w:type="continuationSeparator" w:id="0">
    <w:p w14:paraId="24C29CA6" w14:textId="77777777" w:rsidR="00DA49A8" w:rsidRDefault="00DA49A8" w:rsidP="009A5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1110D"/>
    <w:multiLevelType w:val="hybridMultilevel"/>
    <w:tmpl w:val="CB9CB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12CD5"/>
    <w:multiLevelType w:val="multilevel"/>
    <w:tmpl w:val="39A4B6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22530A"/>
    <w:multiLevelType w:val="multilevel"/>
    <w:tmpl w:val="E132D89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B036B7C"/>
    <w:multiLevelType w:val="hybridMultilevel"/>
    <w:tmpl w:val="6BF059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539B8"/>
    <w:multiLevelType w:val="hybridMultilevel"/>
    <w:tmpl w:val="E9C0F7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6241A"/>
    <w:multiLevelType w:val="hybridMultilevel"/>
    <w:tmpl w:val="0C685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22B8A"/>
    <w:multiLevelType w:val="hybridMultilevel"/>
    <w:tmpl w:val="81E6F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B38B8"/>
    <w:multiLevelType w:val="hybridMultilevel"/>
    <w:tmpl w:val="C256DBA2"/>
    <w:lvl w:ilvl="0" w:tplc="6CEADD5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B7268"/>
    <w:multiLevelType w:val="hybridMultilevel"/>
    <w:tmpl w:val="3C54D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A07A1"/>
    <w:multiLevelType w:val="hybridMultilevel"/>
    <w:tmpl w:val="4970D94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53852"/>
    <w:multiLevelType w:val="hybridMultilevel"/>
    <w:tmpl w:val="CA247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B37C3"/>
    <w:multiLevelType w:val="multilevel"/>
    <w:tmpl w:val="DBC80D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D3E28"/>
    <w:multiLevelType w:val="hybridMultilevel"/>
    <w:tmpl w:val="6A6AD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46E76"/>
    <w:multiLevelType w:val="hybridMultilevel"/>
    <w:tmpl w:val="33C0A2EC"/>
    <w:lvl w:ilvl="0" w:tplc="E41EE21E">
      <w:start w:val="1"/>
      <w:numFmt w:val="decimal"/>
      <w:lvlText w:val="%1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73785"/>
    <w:multiLevelType w:val="hybridMultilevel"/>
    <w:tmpl w:val="EEF4BFD8"/>
    <w:lvl w:ilvl="0" w:tplc="3B92B87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F6CC6"/>
    <w:multiLevelType w:val="hybridMultilevel"/>
    <w:tmpl w:val="67802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B749B"/>
    <w:multiLevelType w:val="hybridMultilevel"/>
    <w:tmpl w:val="40AA04EA"/>
    <w:lvl w:ilvl="0" w:tplc="FC6C44AA">
      <w:start w:val="1"/>
      <w:numFmt w:val="decimal"/>
      <w:lvlText w:val="%1."/>
      <w:lvlJc w:val="left"/>
      <w:pPr>
        <w:ind w:left="785" w:hanging="360"/>
      </w:pPr>
      <w:rPr>
        <w:color w:val="00206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4C411598"/>
    <w:multiLevelType w:val="hybridMultilevel"/>
    <w:tmpl w:val="6ABC0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45394"/>
    <w:multiLevelType w:val="hybridMultilevel"/>
    <w:tmpl w:val="26CCD560"/>
    <w:lvl w:ilvl="0" w:tplc="706EBA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D4E85"/>
    <w:multiLevelType w:val="multilevel"/>
    <w:tmpl w:val="FA04F0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58823D17"/>
    <w:multiLevelType w:val="hybridMultilevel"/>
    <w:tmpl w:val="BD5032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242F1"/>
    <w:multiLevelType w:val="hybridMultilevel"/>
    <w:tmpl w:val="B6D81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42C23"/>
    <w:multiLevelType w:val="hybridMultilevel"/>
    <w:tmpl w:val="1F08E80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42760"/>
    <w:multiLevelType w:val="multilevel"/>
    <w:tmpl w:val="748CBA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28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29" w15:restartNumberingAfterBreak="0">
    <w:nsid w:val="7A0901BD"/>
    <w:multiLevelType w:val="hybridMultilevel"/>
    <w:tmpl w:val="B12697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B385E"/>
    <w:multiLevelType w:val="hybridMultilevel"/>
    <w:tmpl w:val="3D9CF9FC"/>
    <w:lvl w:ilvl="0" w:tplc="D8F81D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E689A"/>
    <w:multiLevelType w:val="hybridMultilevel"/>
    <w:tmpl w:val="092E71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DC24817"/>
    <w:multiLevelType w:val="multilevel"/>
    <w:tmpl w:val="9DE28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"/>
  </w:num>
  <w:num w:numId="7">
    <w:abstractNumId w:val="21"/>
  </w:num>
  <w:num w:numId="8">
    <w:abstractNumId w:val="17"/>
  </w:num>
  <w:num w:numId="9">
    <w:abstractNumId w:val="6"/>
  </w:num>
  <w:num w:numId="1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8"/>
  </w:num>
  <w:num w:numId="19">
    <w:abstractNumId w:val="15"/>
  </w:num>
  <w:num w:numId="20">
    <w:abstractNumId w:val="4"/>
  </w:num>
  <w:num w:numId="21">
    <w:abstractNumId w:val="22"/>
  </w:num>
  <w:num w:numId="22">
    <w:abstractNumId w:val="28"/>
  </w:num>
  <w:num w:numId="23">
    <w:abstractNumId w:val="0"/>
  </w:num>
  <w:num w:numId="24">
    <w:abstractNumId w:val="24"/>
  </w:num>
  <w:num w:numId="25">
    <w:abstractNumId w:val="32"/>
  </w:num>
  <w:num w:numId="26">
    <w:abstractNumId w:val="10"/>
  </w:num>
  <w:num w:numId="27">
    <w:abstractNumId w:val="1"/>
  </w:num>
  <w:num w:numId="28">
    <w:abstractNumId w:val="25"/>
  </w:num>
  <w:num w:numId="29">
    <w:abstractNumId w:val="12"/>
  </w:num>
  <w:num w:numId="30">
    <w:abstractNumId w:val="29"/>
  </w:num>
  <w:num w:numId="31">
    <w:abstractNumId w:val="26"/>
  </w:num>
  <w:num w:numId="32">
    <w:abstractNumId w:val="5"/>
  </w:num>
  <w:num w:numId="33">
    <w:abstractNumId w:val="16"/>
  </w:num>
  <w:num w:numId="34">
    <w:abstractNumId w:val="3"/>
  </w:num>
  <w:num w:numId="35">
    <w:abstractNumId w:val="23"/>
  </w:num>
  <w:num w:numId="36">
    <w:abstractNumId w:val="14"/>
  </w:num>
  <w:num w:numId="37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ub Błaszek">
    <w15:presenceInfo w15:providerId="Windows Live" w15:userId="315531eb721974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210"/>
    <w:rsid w:val="00014E37"/>
    <w:rsid w:val="00052CEA"/>
    <w:rsid w:val="000752BF"/>
    <w:rsid w:val="000B47C1"/>
    <w:rsid w:val="000F54E4"/>
    <w:rsid w:val="000F5FDA"/>
    <w:rsid w:val="00115673"/>
    <w:rsid w:val="00124E8E"/>
    <w:rsid w:val="00193784"/>
    <w:rsid w:val="001B50F2"/>
    <w:rsid w:val="001D6E04"/>
    <w:rsid w:val="001F5D82"/>
    <w:rsid w:val="00215FAB"/>
    <w:rsid w:val="00220E13"/>
    <w:rsid w:val="00227D1F"/>
    <w:rsid w:val="00233396"/>
    <w:rsid w:val="00254E39"/>
    <w:rsid w:val="002D53B4"/>
    <w:rsid w:val="00301CE3"/>
    <w:rsid w:val="00310048"/>
    <w:rsid w:val="003426FB"/>
    <w:rsid w:val="00385FDE"/>
    <w:rsid w:val="003A23E4"/>
    <w:rsid w:val="003E2129"/>
    <w:rsid w:val="0040478C"/>
    <w:rsid w:val="00415416"/>
    <w:rsid w:val="00421DBA"/>
    <w:rsid w:val="00451776"/>
    <w:rsid w:val="00456C2B"/>
    <w:rsid w:val="004666CD"/>
    <w:rsid w:val="00475C9C"/>
    <w:rsid w:val="00490866"/>
    <w:rsid w:val="00492880"/>
    <w:rsid w:val="004A1F6D"/>
    <w:rsid w:val="004D4C96"/>
    <w:rsid w:val="004F7C06"/>
    <w:rsid w:val="00536017"/>
    <w:rsid w:val="0055115F"/>
    <w:rsid w:val="00556CF0"/>
    <w:rsid w:val="00560CEF"/>
    <w:rsid w:val="005612BF"/>
    <w:rsid w:val="00562C66"/>
    <w:rsid w:val="00564210"/>
    <w:rsid w:val="005A5B1E"/>
    <w:rsid w:val="005D34C3"/>
    <w:rsid w:val="005F26C3"/>
    <w:rsid w:val="0066110E"/>
    <w:rsid w:val="006743BD"/>
    <w:rsid w:val="006A3164"/>
    <w:rsid w:val="006C3420"/>
    <w:rsid w:val="006D131C"/>
    <w:rsid w:val="006E2034"/>
    <w:rsid w:val="0070117F"/>
    <w:rsid w:val="00713198"/>
    <w:rsid w:val="00733138"/>
    <w:rsid w:val="00740A19"/>
    <w:rsid w:val="007565DE"/>
    <w:rsid w:val="007728D5"/>
    <w:rsid w:val="00777A2C"/>
    <w:rsid w:val="007C6A38"/>
    <w:rsid w:val="007D036C"/>
    <w:rsid w:val="007D6DBE"/>
    <w:rsid w:val="007E22B7"/>
    <w:rsid w:val="007F739F"/>
    <w:rsid w:val="008056A4"/>
    <w:rsid w:val="0084235C"/>
    <w:rsid w:val="008A65D7"/>
    <w:rsid w:val="008B51FB"/>
    <w:rsid w:val="008C73ED"/>
    <w:rsid w:val="008D5B06"/>
    <w:rsid w:val="008F46C0"/>
    <w:rsid w:val="008F6011"/>
    <w:rsid w:val="009239BD"/>
    <w:rsid w:val="009332D9"/>
    <w:rsid w:val="009526F6"/>
    <w:rsid w:val="00982DDC"/>
    <w:rsid w:val="009907BE"/>
    <w:rsid w:val="009A58F2"/>
    <w:rsid w:val="009C40DC"/>
    <w:rsid w:val="009D09C0"/>
    <w:rsid w:val="00A36A39"/>
    <w:rsid w:val="00A42FA0"/>
    <w:rsid w:val="00A66E1C"/>
    <w:rsid w:val="00A83BFD"/>
    <w:rsid w:val="00A94F3A"/>
    <w:rsid w:val="00AA1347"/>
    <w:rsid w:val="00AB620C"/>
    <w:rsid w:val="00AD1A44"/>
    <w:rsid w:val="00AE2859"/>
    <w:rsid w:val="00B000CF"/>
    <w:rsid w:val="00B044AB"/>
    <w:rsid w:val="00B05B96"/>
    <w:rsid w:val="00B072DD"/>
    <w:rsid w:val="00B07B01"/>
    <w:rsid w:val="00B44B7B"/>
    <w:rsid w:val="00B4786A"/>
    <w:rsid w:val="00B66370"/>
    <w:rsid w:val="00B94128"/>
    <w:rsid w:val="00BC788C"/>
    <w:rsid w:val="00C3527F"/>
    <w:rsid w:val="00C47CBB"/>
    <w:rsid w:val="00C740E3"/>
    <w:rsid w:val="00C928CD"/>
    <w:rsid w:val="00CA452F"/>
    <w:rsid w:val="00CD2C77"/>
    <w:rsid w:val="00D20A7A"/>
    <w:rsid w:val="00D2728B"/>
    <w:rsid w:val="00D455C2"/>
    <w:rsid w:val="00D802C6"/>
    <w:rsid w:val="00D84A43"/>
    <w:rsid w:val="00D84EC2"/>
    <w:rsid w:val="00DA49A8"/>
    <w:rsid w:val="00DC5872"/>
    <w:rsid w:val="00DD0793"/>
    <w:rsid w:val="00DD6F93"/>
    <w:rsid w:val="00DE0A21"/>
    <w:rsid w:val="00DF4AFE"/>
    <w:rsid w:val="00E15CDC"/>
    <w:rsid w:val="00E46E45"/>
    <w:rsid w:val="00E65700"/>
    <w:rsid w:val="00E65A7D"/>
    <w:rsid w:val="00E87E22"/>
    <w:rsid w:val="00EC4851"/>
    <w:rsid w:val="00EC7C02"/>
    <w:rsid w:val="00ED4C07"/>
    <w:rsid w:val="00EE2B45"/>
    <w:rsid w:val="00EF7B39"/>
    <w:rsid w:val="00F3135C"/>
    <w:rsid w:val="00F656C3"/>
    <w:rsid w:val="00F70C8A"/>
    <w:rsid w:val="00F92E0B"/>
    <w:rsid w:val="00FA6557"/>
    <w:rsid w:val="00FF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60888"/>
  <w15:docId w15:val="{57384DC1-7574-4787-8155-4CD1AAC1D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210"/>
    <w:pPr>
      <w:ind w:left="720"/>
      <w:contextualSpacing/>
    </w:pPr>
  </w:style>
  <w:style w:type="paragraph" w:customStyle="1" w:styleId="TEKSTPODSTAWOWY">
    <w:name w:val="TEKST PODSTAWOWY"/>
    <w:basedOn w:val="Normalny"/>
    <w:rsid w:val="00AE2859"/>
    <w:pPr>
      <w:tabs>
        <w:tab w:val="left" w:pos="567"/>
      </w:tabs>
      <w:spacing w:after="0" w:line="240" w:lineRule="auto"/>
      <w:ind w:firstLine="567"/>
      <w:jc w:val="both"/>
    </w:pPr>
    <w:rPr>
      <w:rFonts w:ascii="Arial" w:eastAsia="Times New Roman" w:hAnsi="Arial" w:cs="Times New Roman"/>
      <w:bCs/>
      <w:sz w:val="24"/>
      <w:szCs w:val="24"/>
      <w:lang w:eastAsia="pl-PL"/>
    </w:rPr>
  </w:style>
  <w:style w:type="paragraph" w:customStyle="1" w:styleId="Znak">
    <w:name w:val="Znak"/>
    <w:basedOn w:val="Normalny"/>
    <w:rsid w:val="00C3527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54E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4E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5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58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58F2"/>
    <w:rPr>
      <w:vertAlign w:val="superscript"/>
    </w:rPr>
  </w:style>
  <w:style w:type="paragraph" w:styleId="Tytu">
    <w:name w:val="Title"/>
    <w:basedOn w:val="Normalny"/>
    <w:link w:val="TytuZnak"/>
    <w:qFormat/>
    <w:rsid w:val="00D455C2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455C2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31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31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31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31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313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3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13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332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B0294-25C1-4A58-A501-13436ACA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1741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Włodarska</dc:creator>
  <cp:keywords/>
  <dc:description/>
  <cp:lastModifiedBy>Jakub Błaszek</cp:lastModifiedBy>
  <cp:revision>6</cp:revision>
  <dcterms:created xsi:type="dcterms:W3CDTF">2022-02-22T14:06:00Z</dcterms:created>
  <dcterms:modified xsi:type="dcterms:W3CDTF">2022-02-25T12:28:00Z</dcterms:modified>
</cp:coreProperties>
</file>